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0"/>
        <w:rPr>
          <w:rFonts w:eastAsia="华文新魏"/>
          <w:b/>
          <w:spacing w:val="-70"/>
          <w:sz w:val="72"/>
          <w:szCs w:val="72"/>
        </w:rPr>
      </w:pPr>
      <w:r>
        <mc:AlternateContent>
          <mc:Choice Requires="wpg">
            <w:drawing>
              <wp:inline distT="0" distB="0" distL="114300" distR="114300">
                <wp:extent cx="5326380" cy="3282315"/>
                <wp:effectExtent l="0" t="0" r="7620" b="0"/>
                <wp:docPr id="139" name="画布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3282315"/>
                          <a:chOff x="0" y="0"/>
                          <a:chExt cx="53263" cy="32823"/>
                        </a:xfrm>
                      </wpg:grpSpPr>
                      <wps:wsp>
                        <wps:cNvPr id="90" name="Picture 3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98" name="Text Box 4"/>
                        <wps:cNvSpPr txBox="1"/>
                        <wps:spPr>
                          <a:xfrm>
                            <a:off x="95" y="28606"/>
                            <a:ext cx="53168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99" name="Text Box 5"/>
                        <wps:cNvSpPr txBox="1"/>
                        <wps:spPr>
                          <a:xfrm>
                            <a:off x="4019" y="17011"/>
                            <a:ext cx="44558" cy="10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ind w:firstLine="42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ind w:firstLine="420"/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电话：400-998-0000传真：0512-58132373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138" name="Picture 33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286" y="0"/>
                            <a:ext cx="41167" cy="1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画布 4" o:spid="_x0000_s1026" o:spt="203" style="height:258.45pt;width:419.4pt;" coordsize="53263,32823" o:gfxdata="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Fhgsxu0AAAAIgEAABkAAABk&#10;cnMvX3JlbHMvZTJvRG9jLnhtbC5yZWxzhY/LCsIwEEX3gv8QZm/TuhCRpm5EcCv1A4ZkmkabB0kU&#10;+/cG3CgILude7jlMu3/aiT0oJuOdgKaqgZGTXhmnBVz642oLLGV0CifvSMBMCfbdctGeacJcRmk0&#10;IbFCcUnAmHPYcZ7kSBZT5QO50gw+WszljJoHlDfUxNd1veHxkwHdF5OdlIB4Ug2wfg7F/J/th8FI&#10;Onh5t+TyDwU3trgLEKOmLMCSMvgOm+oaSAPvWv71WfcC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">
                <o:lock v:ext="edit" aspectratio="f"/>
                <v:rect id="Picture 30" o:spid="_x0000_s1026" o:spt="1" style="position:absolute;left:0;top:0;height:32823;width:53263;" filled="f" stroked="f" coordsize="21600,21600" o:gfxdata="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eynS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t"/>
                </v:rect>
                <v:shape id="Text Box 4" o:spid="_x0000_s1026" o:spt="202" type="#_x0000_t202" style="position:absolute;left:95;top:28606;height:2616;width:53168;" fillcolor="#C0C0C0" filled="t" stroked="f" coordsize="21600,21600" o:gfxdata="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Enii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;top:17011;height:10573;width:44558;" filled="f" stroked="f" coordsize="21600,21600" o:gfxdata="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uNbf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ind w:firstLine="42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ind w:firstLine="420"/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电话：400-998-0000传真：0512-58132373</w:t>
                        </w:r>
                      </w:p>
                    </w:txbxContent>
                  </v:textbox>
                </v:shape>
                <v:shape id="Picture 33" o:spid="_x0000_s1026" o:spt="75" alt="Epoint新点" type="#_x0000_t75" style="position:absolute;left:6286;top:0;height:17640;width:41167;" filled="f" o:preferrelative="t" stroked="f" coordsize="21600,21600" o:gfxdata="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m/Mi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rFonts w:hint="eastAsia"/>
          <w:b/>
          <w:sz w:val="52"/>
          <w:szCs w:val="52"/>
          <w:lang w:val="en-US" w:eastAsia="zh-CN"/>
        </w:rPr>
      </w:pPr>
      <w:r>
        <w:rPr>
          <w:rFonts w:hint="eastAsia"/>
          <w:b/>
          <w:sz w:val="52"/>
          <w:szCs w:val="52"/>
          <w:lang w:val="en-US" w:eastAsia="zh-CN"/>
        </w:rPr>
        <w:t>嘉兴市公共资源交易中心电子化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交易平台</w:t>
      </w:r>
      <w:r>
        <w:rPr>
          <w:rFonts w:hint="eastAsia"/>
          <w:b/>
          <w:sz w:val="52"/>
          <w:szCs w:val="52"/>
        </w:rPr>
        <w:t>诚信库申报操作手册</w:t>
      </w:r>
    </w:p>
    <w:p>
      <w:pPr>
        <w:pStyle w:val="5"/>
        <w:ind w:left="0" w:leftChars="0" w:firstLine="0" w:firstLineChars="0"/>
      </w:pPr>
    </w:p>
    <w:p>
      <w:pPr>
        <w:pStyle w:val="5"/>
        <w:ind w:left="0" w:leftChars="0" w:firstLine="0" w:firstLineChars="0"/>
      </w:pPr>
    </w:p>
    <w:p>
      <w:pPr>
        <w:pStyle w:val="5"/>
        <w:ind w:left="0" w:leftChars="0" w:firstLine="0" w:firstLineChars="0"/>
      </w:pPr>
    </w:p>
    <w:p>
      <w:pPr>
        <w:pStyle w:val="5"/>
        <w:ind w:left="0" w:leftChars="0" w:firstLine="0" w:firstLineChars="0"/>
      </w:pPr>
    </w:p>
    <w:p>
      <w:pPr>
        <w:pStyle w:val="5"/>
        <w:ind w:left="0" w:leftChars="0" w:firstLine="0" w:firstLineChars="0"/>
      </w:pPr>
    </w:p>
    <w:p>
      <w:pPr>
        <w:pStyle w:val="5"/>
        <w:ind w:left="0" w:leftChars="0" w:firstLine="0" w:firstLineChars="0"/>
      </w:pPr>
    </w:p>
    <w:p>
      <w:pPr>
        <w:pStyle w:val="5"/>
        <w:ind w:left="0" w:leftChars="0" w:firstLine="0" w:firstLineChars="0"/>
      </w:pPr>
    </w:p>
    <w:p>
      <w:pPr>
        <w:pStyle w:val="5"/>
        <w:ind w:firstLine="0" w:firstLineChars="0"/>
      </w:pPr>
    </w:p>
    <w:p>
      <w:pPr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>
      <w:pPr>
        <w:pStyle w:val="29"/>
        <w:tabs>
          <w:tab w:val="right" w:leader="dot" w:pos="8312"/>
        </w:tabs>
      </w:pP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TOC \o "4-5" \h \z \t "标题 1,1,标题 2,2,标题 3,3" </w:instrText>
      </w:r>
      <w:r>
        <w:rPr>
          <w:rFonts w:ascii="Calibri" w:hAnsi="Calibri"/>
        </w:rPr>
        <w:fldChar w:fldCharType="separate"/>
      </w: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HYPERLINK \l _Toc12330 </w:instrText>
      </w:r>
      <w:r>
        <w:rPr>
          <w:rFonts w:ascii="Calibri" w:hAnsi="Calibri"/>
        </w:rPr>
        <w:fldChar w:fldCharType="separate"/>
      </w:r>
      <w:r>
        <w:rPr>
          <w:rFonts w:hint="eastAsia"/>
          <w:lang w:val="en-US"/>
        </w:rPr>
        <w:t xml:space="preserve">一、 </w:t>
      </w:r>
      <w:r>
        <w:rPr>
          <w:rFonts w:hint="eastAsia"/>
        </w:rPr>
        <w:t>系统前期准备</w:t>
      </w:r>
      <w:r>
        <w:tab/>
      </w:r>
      <w:r>
        <w:fldChar w:fldCharType="begin"/>
      </w:r>
      <w:r>
        <w:instrText xml:space="preserve"> PAGEREF _Toc12330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_Toc27869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1.1、 </w:t>
      </w:r>
      <w:r>
        <w:t>驱动安装说明</w:t>
      </w:r>
      <w:r>
        <w:tab/>
      </w:r>
      <w:r>
        <w:fldChar w:fldCharType="begin"/>
      </w:r>
      <w:r>
        <w:instrText xml:space="preserve"> PAGEREF _Toc27869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_Toc6401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1.1.1、 </w:t>
      </w:r>
      <w:r>
        <w:t>安装驱动程序</w:t>
      </w:r>
      <w:r>
        <w:tab/>
      </w:r>
      <w:r>
        <w:fldChar w:fldCharType="begin"/>
      </w:r>
      <w:r>
        <w:instrText xml:space="preserve"> PAGEREF _Toc6401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_Toc30090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1.2、 </w:t>
      </w:r>
      <w:r>
        <w:t>检测工具</w:t>
      </w:r>
      <w:r>
        <w:tab/>
      </w:r>
      <w:r>
        <w:fldChar w:fldCharType="begin"/>
      </w:r>
      <w:r>
        <w:instrText xml:space="preserve"> PAGEREF _Toc30090 </w:instrText>
      </w:r>
      <w:r>
        <w:fldChar w:fldCharType="separate"/>
      </w:r>
      <w:r>
        <w:t>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_Toc26112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1.2.1、 </w:t>
      </w:r>
      <w:r>
        <w:t>启动检测工具</w:t>
      </w:r>
      <w:r>
        <w:tab/>
      </w:r>
      <w:r>
        <w:fldChar w:fldCharType="begin"/>
      </w:r>
      <w:r>
        <w:instrText xml:space="preserve"> PAGEREF _Toc26112 </w:instrText>
      </w:r>
      <w:r>
        <w:fldChar w:fldCharType="separate"/>
      </w:r>
      <w:r>
        <w:t>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_Toc18334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1.2.2、 </w:t>
      </w:r>
      <w:r>
        <w:t>系统检测</w:t>
      </w:r>
      <w:r>
        <w:tab/>
      </w:r>
      <w:r>
        <w:fldChar w:fldCharType="begin"/>
      </w:r>
      <w:r>
        <w:instrText xml:space="preserve"> PAGEREF _Toc18334 </w:instrText>
      </w:r>
      <w:r>
        <w:fldChar w:fldCharType="separate"/>
      </w:r>
      <w:r>
        <w:t>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_Toc31282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1.2.3、 </w:t>
      </w:r>
      <w:r>
        <w:t>控件检测</w:t>
      </w:r>
      <w:r>
        <w:tab/>
      </w:r>
      <w:r>
        <w:fldChar w:fldCharType="begin"/>
      </w:r>
      <w:r>
        <w:instrText xml:space="preserve"> PAGEREF _Toc31282 </w:instrText>
      </w:r>
      <w:r>
        <w:fldChar w:fldCharType="separate"/>
      </w:r>
      <w:r>
        <w:t>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_Toc19169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1.2.4、 </w:t>
      </w:r>
      <w:r>
        <w:t>证书检测</w:t>
      </w:r>
      <w:r>
        <w:tab/>
      </w:r>
      <w:r>
        <w:fldChar w:fldCharType="begin"/>
      </w:r>
      <w:r>
        <w:instrText xml:space="preserve"> PAGEREF _Toc19169 </w:instrText>
      </w:r>
      <w:r>
        <w:fldChar w:fldCharType="separate"/>
      </w:r>
      <w:r>
        <w:t>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_Toc4991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1.2.5、 </w:t>
      </w:r>
      <w:r>
        <w:t>签章检测</w:t>
      </w:r>
      <w:r>
        <w:tab/>
      </w:r>
      <w:r>
        <w:fldChar w:fldCharType="begin"/>
      </w:r>
      <w:r>
        <w:instrText xml:space="preserve"> PAGEREF _Toc4991 </w:instrText>
      </w:r>
      <w:r>
        <w:fldChar w:fldCharType="separate"/>
      </w:r>
      <w:r>
        <w:t>10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_Toc28116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1.3、 </w:t>
      </w:r>
      <w:r>
        <w:t>浏览器配置</w:t>
      </w:r>
      <w:r>
        <w:tab/>
      </w:r>
      <w:r>
        <w:fldChar w:fldCharType="begin"/>
      </w:r>
      <w:r>
        <w:instrText xml:space="preserve"> PAGEREF _Toc28116 </w:instrText>
      </w:r>
      <w:r>
        <w:fldChar w:fldCharType="separate"/>
      </w:r>
      <w:r>
        <w:t>13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_Toc21946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1.3.1、 </w:t>
      </w:r>
      <w:r>
        <w:t>Internet选项</w:t>
      </w:r>
      <w:r>
        <w:tab/>
      </w:r>
      <w:r>
        <w:fldChar w:fldCharType="begin"/>
      </w:r>
      <w:r>
        <w:instrText xml:space="preserve"> PAGEREF _Toc21946 </w:instrText>
      </w:r>
      <w:r>
        <w:fldChar w:fldCharType="separate"/>
      </w:r>
      <w:r>
        <w:t>13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_Toc16135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1.3.2、 </w:t>
      </w:r>
      <w:r>
        <w:t>关闭拦截工具</w:t>
      </w:r>
      <w:r>
        <w:tab/>
      </w:r>
      <w:r>
        <w:fldChar w:fldCharType="begin"/>
      </w:r>
      <w:r>
        <w:instrText xml:space="preserve"> PAGEREF _Toc16135 </w:instrText>
      </w:r>
      <w:r>
        <w:fldChar w:fldCharType="separate"/>
      </w:r>
      <w:r>
        <w:t>16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_Toc20242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lang w:val="en-US"/>
        </w:rPr>
        <w:t xml:space="preserve">二、 </w:t>
      </w:r>
      <w:r>
        <w:rPr>
          <w:rFonts w:hint="eastAsia"/>
        </w:rPr>
        <w:t>概述</w:t>
      </w:r>
      <w:r>
        <w:tab/>
      </w:r>
      <w:r>
        <w:fldChar w:fldCharType="begin"/>
      </w:r>
      <w:r>
        <w:instrText xml:space="preserve"> PAGEREF _Toc20242 </w:instrText>
      </w:r>
      <w:r>
        <w:fldChar w:fldCharType="separate"/>
      </w:r>
      <w:r>
        <w:t>17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_Toc28233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2.1、 </w:t>
      </w:r>
      <w:r>
        <w:rPr>
          <w:rFonts w:hint="eastAsia"/>
        </w:rPr>
        <w:t>网上招投标主体类型</w:t>
      </w:r>
      <w:r>
        <w:tab/>
      </w:r>
      <w:r>
        <w:fldChar w:fldCharType="begin"/>
      </w:r>
      <w:r>
        <w:instrText xml:space="preserve"> PAGEREF _Toc28233 </w:instrText>
      </w:r>
      <w:r>
        <w:fldChar w:fldCharType="separate"/>
      </w:r>
      <w:r>
        <w:t>17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_Toc18705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2.2、 </w:t>
      </w:r>
      <w:r>
        <w:rPr>
          <w:rFonts w:hint="eastAsia"/>
        </w:rPr>
        <w:t>注册账号</w:t>
      </w:r>
      <w:r>
        <w:tab/>
      </w:r>
      <w:r>
        <w:fldChar w:fldCharType="begin"/>
      </w:r>
      <w:r>
        <w:instrText xml:space="preserve"> PAGEREF _Toc18705 </w:instrText>
      </w:r>
      <w:r>
        <w:fldChar w:fldCharType="separate"/>
      </w:r>
      <w:r>
        <w:t>17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_Toc23590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2.3、 </w:t>
      </w:r>
      <w:r>
        <w:rPr>
          <w:rFonts w:hint="eastAsia"/>
        </w:rPr>
        <w:t>验证状态</w:t>
      </w:r>
      <w:r>
        <w:tab/>
      </w:r>
      <w:r>
        <w:fldChar w:fldCharType="begin"/>
      </w:r>
      <w:r>
        <w:instrText xml:space="preserve"> PAGEREF _Toc23590 </w:instrText>
      </w:r>
      <w:r>
        <w:fldChar w:fldCharType="separate"/>
      </w:r>
      <w:r>
        <w:t>19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_Toc4749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2.4、 </w:t>
      </w:r>
      <w:r>
        <w:rPr>
          <w:rFonts w:hint="eastAsia"/>
        </w:rPr>
        <w:t>扫描件</w:t>
      </w:r>
      <w:r>
        <w:tab/>
      </w:r>
      <w:r>
        <w:fldChar w:fldCharType="begin"/>
      </w:r>
      <w:r>
        <w:instrText xml:space="preserve"> PAGEREF _Toc4749 </w:instrText>
      </w:r>
      <w:r>
        <w:fldChar w:fldCharType="separate"/>
      </w:r>
      <w:r>
        <w:t>19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_Toc21140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lang w:val="en-US"/>
        </w:rPr>
        <w:t xml:space="preserve">三、 </w:t>
      </w:r>
      <w:r>
        <w:rPr>
          <w:rFonts w:hint="eastAsia"/>
        </w:rPr>
        <w:t>主体信息管理</w:t>
      </w:r>
      <w:r>
        <w:tab/>
      </w:r>
      <w:r>
        <w:fldChar w:fldCharType="begin"/>
      </w:r>
      <w:r>
        <w:instrText xml:space="preserve"> PAGEREF _Toc21140 </w:instrText>
      </w:r>
      <w:r>
        <w:fldChar w:fldCharType="separate"/>
      </w:r>
      <w:r>
        <w:t>22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_Toc4669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spacing w:val="0"/>
          <w:position w:val="0"/>
        </w:rPr>
        <w:t xml:space="preserve">3.1、 </w:t>
      </w:r>
      <w:r>
        <w:rPr>
          <w:rFonts w:hint="eastAsia"/>
        </w:rPr>
        <w:t>招标代理</w:t>
      </w:r>
      <w:r>
        <w:tab/>
      </w:r>
      <w:r>
        <w:fldChar w:fldCharType="begin"/>
      </w:r>
      <w:r>
        <w:instrText xml:space="preserve"> PAGEREF _Toc4669 </w:instrText>
      </w:r>
      <w:r>
        <w:fldChar w:fldCharType="separate"/>
      </w:r>
      <w:r>
        <w:t>22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_Toc6073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3.1.1、 </w:t>
      </w:r>
      <w:r>
        <w:rPr>
          <w:rFonts w:hint="eastAsia"/>
        </w:rPr>
        <w:t>基本信息</w:t>
      </w:r>
      <w:r>
        <w:tab/>
      </w:r>
      <w:r>
        <w:fldChar w:fldCharType="begin"/>
      </w:r>
      <w:r>
        <w:instrText xml:space="preserve"> PAGEREF _Toc6073 </w:instrText>
      </w:r>
      <w:r>
        <w:fldChar w:fldCharType="separate"/>
      </w:r>
      <w:r>
        <w:t>22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_Toc11979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3.1.2、 </w:t>
      </w:r>
      <w:r>
        <w:rPr>
          <w:rFonts w:hint="eastAsia"/>
        </w:rPr>
        <w:t>经营资质</w:t>
      </w:r>
      <w:r>
        <w:tab/>
      </w:r>
      <w:r>
        <w:fldChar w:fldCharType="begin"/>
      </w:r>
      <w:r>
        <w:instrText xml:space="preserve"> PAGEREF _Toc11979 </w:instrText>
      </w:r>
      <w:r>
        <w:fldChar w:fldCharType="separate"/>
      </w:r>
      <w:r>
        <w:t>23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_Toc21554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3.1.3、 </w:t>
      </w:r>
      <w:r>
        <w:rPr>
          <w:rFonts w:hint="eastAsia"/>
        </w:rPr>
        <w:t>职业人员</w:t>
      </w:r>
      <w:r>
        <w:tab/>
      </w:r>
      <w:r>
        <w:fldChar w:fldCharType="begin"/>
      </w:r>
      <w:r>
        <w:instrText xml:space="preserve"> PAGEREF _Toc21554 </w:instrText>
      </w:r>
      <w:r>
        <w:fldChar w:fldCharType="separate"/>
      </w:r>
      <w:r>
        <w:t>25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_Toc16537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3.1.4、 </w:t>
      </w:r>
      <w:r>
        <w:rPr>
          <w:rFonts w:hint="eastAsia"/>
        </w:rPr>
        <w:t>人员职业资格</w:t>
      </w:r>
      <w:r>
        <w:tab/>
      </w:r>
      <w:r>
        <w:fldChar w:fldCharType="begin"/>
      </w:r>
      <w:r>
        <w:instrText xml:space="preserve"> PAGEREF _Toc16537 </w:instrText>
      </w:r>
      <w:r>
        <w:fldChar w:fldCharType="separate"/>
      </w:r>
      <w:r>
        <w:t>28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_Toc20547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3.1.5、 </w:t>
      </w:r>
      <w:r>
        <w:rPr>
          <w:rFonts w:hint="eastAsia"/>
        </w:rPr>
        <w:t>招标业绩</w:t>
      </w:r>
      <w:r>
        <w:tab/>
      </w:r>
      <w:r>
        <w:fldChar w:fldCharType="begin"/>
      </w:r>
      <w:r>
        <w:instrText xml:space="preserve"> PAGEREF _Toc20547 </w:instrText>
      </w:r>
      <w:r>
        <w:fldChar w:fldCharType="separate"/>
      </w:r>
      <w:r>
        <w:t>30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_Toc8853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3.1.6、 </w:t>
      </w:r>
      <w:r>
        <w:rPr>
          <w:rFonts w:hint="eastAsia"/>
        </w:rPr>
        <w:t>企业获奖</w:t>
      </w:r>
      <w:r>
        <w:tab/>
      </w:r>
      <w:r>
        <w:fldChar w:fldCharType="begin"/>
      </w:r>
      <w:r>
        <w:instrText xml:space="preserve"> PAGEREF _Toc8853 </w:instrText>
      </w:r>
      <w:r>
        <w:fldChar w:fldCharType="separate"/>
      </w:r>
      <w:r>
        <w:t>33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_Toc26584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3.1.7、 </w:t>
      </w:r>
      <w:r>
        <w:rPr>
          <w:rFonts w:hint="eastAsia"/>
        </w:rPr>
        <w:t>主体奖惩记录</w:t>
      </w:r>
      <w:r>
        <w:tab/>
      </w:r>
      <w:r>
        <w:fldChar w:fldCharType="begin"/>
      </w:r>
      <w:r>
        <w:instrText xml:space="preserve"> PAGEREF _Toc26584 </w:instrText>
      </w:r>
      <w:r>
        <w:fldChar w:fldCharType="separate"/>
      </w:r>
      <w:r>
        <w:t>35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_Toc25301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3.1.8、 </w:t>
      </w:r>
      <w:r>
        <w:rPr>
          <w:rFonts w:hint="eastAsia"/>
        </w:rPr>
        <w:t>人员奖惩记录</w:t>
      </w:r>
      <w:r>
        <w:tab/>
      </w:r>
      <w:r>
        <w:fldChar w:fldCharType="begin"/>
      </w:r>
      <w:r>
        <w:instrText xml:space="preserve"> PAGEREF _Toc25301 </w:instrText>
      </w:r>
      <w:r>
        <w:fldChar w:fldCharType="separate"/>
      </w:r>
      <w:r>
        <w:t>36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_Toc21313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3.1.9、 </w:t>
      </w:r>
      <w:r>
        <w:rPr>
          <w:rFonts w:hint="eastAsia"/>
        </w:rPr>
        <w:t>投标用材料</w:t>
      </w:r>
      <w:r>
        <w:tab/>
      </w:r>
      <w:r>
        <w:fldChar w:fldCharType="begin"/>
      </w:r>
      <w:r>
        <w:instrText xml:space="preserve"> PAGEREF _Toc21313 </w:instrText>
      </w:r>
      <w:r>
        <w:fldChar w:fldCharType="separate"/>
      </w:r>
      <w:r>
        <w:t>36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_Toc22726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3.1.10、 </w:t>
      </w:r>
      <w:r>
        <w:rPr>
          <w:rFonts w:hint="eastAsia"/>
        </w:rPr>
        <w:t>企业财务</w:t>
      </w:r>
      <w:r>
        <w:tab/>
      </w:r>
      <w:r>
        <w:fldChar w:fldCharType="begin"/>
      </w:r>
      <w:r>
        <w:instrText xml:space="preserve"> PAGEREF _Toc22726 </w:instrText>
      </w:r>
      <w:r>
        <w:fldChar w:fldCharType="separate"/>
      </w:r>
      <w:r>
        <w:t>38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_Toc4872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3.1.11、 </w:t>
      </w:r>
      <w:r>
        <w:rPr>
          <w:rFonts w:hint="eastAsia"/>
        </w:rPr>
        <w:t>修改密码</w:t>
      </w:r>
      <w:r>
        <w:tab/>
      </w:r>
      <w:r>
        <w:fldChar w:fldCharType="begin"/>
      </w:r>
      <w:r>
        <w:instrText xml:space="preserve"> PAGEREF _Toc4872 </w:instrText>
      </w:r>
      <w:r>
        <w:fldChar w:fldCharType="separate"/>
      </w:r>
      <w:r>
        <w:t>40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_Toc22078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3.1.12、 </w:t>
      </w:r>
      <w:r>
        <w:rPr>
          <w:rFonts w:hint="eastAsia"/>
        </w:rPr>
        <w:t>变更历史</w:t>
      </w:r>
      <w:r>
        <w:tab/>
      </w:r>
      <w:r>
        <w:fldChar w:fldCharType="begin"/>
      </w:r>
      <w:r>
        <w:instrText xml:space="preserve"> PAGEREF _Toc22078 </w:instrText>
      </w:r>
      <w:r>
        <w:fldChar w:fldCharType="separate"/>
      </w:r>
      <w:r>
        <w:t>41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  <w:r>
        <w:rPr>
          <w:rFonts w:ascii="Calibri" w:hAnsi="Calibri" w:cs="Calibri"/>
          <w:szCs w:val="20"/>
        </w:rPr>
        <w:fldChar w:fldCharType="end"/>
      </w: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>
      <w:pPr>
        <w:pStyle w:val="2"/>
      </w:pPr>
      <w:bookmarkStart w:id="0" w:name="_Toc12330"/>
      <w:r>
        <w:rPr>
          <w:rFonts w:hint="eastAsia"/>
        </w:rPr>
        <w:t>系统前期准备</w:t>
      </w:r>
      <w:bookmarkEnd w:id="0"/>
    </w:p>
    <w:p>
      <w:pPr>
        <w:pStyle w:val="3"/>
      </w:pPr>
      <w:bookmarkStart w:id="1" w:name="_Toc346183628"/>
      <w:bookmarkStart w:id="2" w:name="_Toc27869"/>
      <w:r>
        <w:t>驱动安装说明</w:t>
      </w:r>
      <w:bookmarkEnd w:id="1"/>
      <w:bookmarkEnd w:id="2"/>
    </w:p>
    <w:p>
      <w:pPr>
        <w:pStyle w:val="4"/>
      </w:pPr>
      <w:bookmarkStart w:id="3" w:name="_Toc346183629"/>
      <w:bookmarkStart w:id="4" w:name="_Toc6401"/>
      <w:r>
        <w:t>安装驱动程序</w:t>
      </w:r>
      <w:bookmarkEnd w:id="3"/>
      <w:bookmarkEnd w:id="4"/>
    </w:p>
    <w:p>
      <w:pPr>
        <w:numPr>
          <w:ilvl w:val="0"/>
          <w:numId w:val="0"/>
        </w:numPr>
        <w:ind w:firstLine="436" w:firstLineChars="200"/>
        <w:rPr>
          <w:rFonts w:hint="eastAsia"/>
          <w:spacing w:val="4"/>
        </w:rPr>
      </w:pPr>
      <w:r>
        <w:rPr>
          <w:rFonts w:hint="eastAsia"/>
          <w:spacing w:val="4"/>
          <w:lang w:val="en-US" w:eastAsia="zh-CN"/>
        </w:rPr>
        <w:t>1、</w:t>
      </w:r>
      <w:r>
        <w:rPr>
          <w:rFonts w:hint="eastAsia"/>
          <w:spacing w:val="4"/>
        </w:rPr>
        <w:t>登</w:t>
      </w:r>
      <w:r>
        <w:rPr>
          <w:rFonts w:hint="eastAsia"/>
          <w:spacing w:val="4"/>
          <w:lang w:eastAsia="zh-CN"/>
        </w:rPr>
        <w:t>录</w:t>
      </w:r>
      <w:r>
        <w:rPr>
          <w:rFonts w:hint="eastAsia"/>
          <w:spacing w:val="4"/>
        </w:rPr>
        <w:t>网址</w:t>
      </w:r>
      <w:r>
        <w:rPr>
          <w:rFonts w:hint="eastAsia" w:ascii="宋体" w:hAnsi="宋体" w:eastAsia="宋体" w:cs="宋体"/>
          <w:spacing w:val="4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color w:val="0000FF"/>
          <w:sz w:val="21"/>
          <w:szCs w:val="21"/>
          <w:u w:val="single"/>
        </w:rPr>
        <w:t>http://jxszwsjb.jiaxing.gov.cn/TPBidder</w:t>
      </w:r>
      <w:r>
        <w:rPr>
          <w:rStyle w:val="52"/>
          <w:rFonts w:hint="eastAsia" w:ascii="宋体" w:hAnsi="宋体" w:cs="宋体"/>
          <w:color w:val="auto"/>
          <w:sz w:val="21"/>
          <w:szCs w:val="21"/>
          <w:u w:val="none"/>
          <w:lang w:eastAsia="zh-CN"/>
        </w:rPr>
        <w:t>，</w:t>
      </w:r>
      <w:r>
        <w:rPr>
          <w:rFonts w:hint="eastAsia"/>
          <w:spacing w:val="4"/>
        </w:rPr>
        <w:t>点击</w:t>
      </w:r>
      <w:r>
        <w:rPr>
          <w:rFonts w:hint="eastAsia"/>
          <w:spacing w:val="4"/>
          <w:lang w:val="en-US" w:eastAsia="zh-CN"/>
        </w:rPr>
        <w:t>页面下方</w:t>
      </w:r>
      <w:r>
        <w:rPr>
          <w:rFonts w:hint="eastAsia"/>
          <w:spacing w:val="4"/>
        </w:rPr>
        <w:t>“</w:t>
      </w:r>
      <w:r>
        <w:rPr>
          <w:rFonts w:hint="eastAsia"/>
          <w:spacing w:val="4"/>
          <w:lang w:val="en-US" w:eastAsia="zh-CN"/>
        </w:rPr>
        <w:t>驱动下载</w:t>
      </w:r>
      <w:r>
        <w:rPr>
          <w:rFonts w:hint="eastAsia"/>
          <w:spacing w:val="4"/>
        </w:rPr>
        <w:t>”</w:t>
      </w:r>
      <w:r>
        <w:rPr>
          <w:rFonts w:hint="eastAsia"/>
          <w:spacing w:val="4"/>
          <w:lang w:val="en-US" w:eastAsia="zh-CN"/>
        </w:rPr>
        <w:t>按钮，将驱动程序下载</w:t>
      </w:r>
      <w:bookmarkStart w:id="46" w:name="_GoBack"/>
      <w:bookmarkEnd w:id="46"/>
      <w:r>
        <w:rPr>
          <w:rFonts w:hint="eastAsia"/>
          <w:spacing w:val="4"/>
          <w:lang w:val="en-US" w:eastAsia="zh-CN"/>
        </w:rPr>
        <w:t>到本地电脑。</w:t>
      </w:r>
    </w:p>
    <w:p>
      <w:pPr>
        <w:numPr>
          <w:ilvl w:val="0"/>
          <w:numId w:val="0"/>
        </w:numPr>
        <w:rPr>
          <w:rFonts w:hint="eastAsia"/>
          <w:spacing w:val="4"/>
        </w:rPr>
      </w:pPr>
      <w:r>
        <w:drawing>
          <wp:inline distT="0" distB="0" distL="114300" distR="114300">
            <wp:extent cx="5268595" cy="2727325"/>
            <wp:effectExtent l="0" t="0" r="8255" b="15875"/>
            <wp:docPr id="7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36" w:firstLineChars="200"/>
        <w:rPr>
          <w:spacing w:val="4"/>
        </w:rPr>
      </w:pPr>
      <w:r>
        <w:rPr>
          <w:rFonts w:hint="eastAsia"/>
          <w:spacing w:val="4"/>
          <w:lang w:val="en-US" w:eastAsia="zh-CN"/>
        </w:rPr>
        <w:t>2、</w:t>
      </w:r>
      <w:r>
        <w:rPr>
          <w:spacing w:val="4"/>
        </w:rPr>
        <w:t>双击安装程序</w:t>
      </w:r>
      <w:r>
        <w:drawing>
          <wp:inline distT="0" distB="0" distL="114300" distR="114300">
            <wp:extent cx="723900" cy="838200"/>
            <wp:effectExtent l="0" t="0" r="0" b="0"/>
            <wp:docPr id="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，进入安装页面。</w:t>
      </w:r>
    </w:p>
    <w:p>
      <w:pPr>
        <w:pStyle w:val="89"/>
      </w:pPr>
      <w:r>
        <w:drawing>
          <wp:inline distT="0" distB="0" distL="114300" distR="114300">
            <wp:extent cx="5274310" cy="3955415"/>
            <wp:effectExtent l="0" t="0" r="2540" b="6985"/>
            <wp:docPr id="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2、点击</w:t>
      </w:r>
      <w:r>
        <w:rPr>
          <w:rFonts w:hint="eastAsia"/>
          <w:spacing w:val="4"/>
          <w:lang w:eastAsia="zh-CN"/>
        </w:rPr>
        <w:t>“</w:t>
      </w:r>
      <w:r>
        <w:rPr>
          <w:rFonts w:hint="eastAsia"/>
          <w:spacing w:val="4"/>
          <w:lang w:val="en-US" w:eastAsia="zh-CN"/>
        </w:rPr>
        <w:t>软件许可协议</w:t>
      </w:r>
      <w:r>
        <w:rPr>
          <w:rFonts w:hint="eastAsia"/>
          <w:spacing w:val="4"/>
          <w:lang w:eastAsia="zh-CN"/>
        </w:rPr>
        <w:t>”</w:t>
      </w:r>
      <w:r>
        <w:rPr>
          <w:spacing w:val="4"/>
        </w:rPr>
        <w:t>，进入协议页面。</w:t>
      </w:r>
    </w:p>
    <w:p>
      <w:pPr>
        <w:pStyle w:val="89"/>
      </w:pPr>
      <w:r>
        <w:drawing>
          <wp:inline distT="0" distB="0" distL="114300" distR="114300">
            <wp:extent cx="5268595" cy="2719070"/>
            <wp:effectExtent l="0" t="0" r="8255" b="5080"/>
            <wp:docPr id="5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18" w:firstLineChars="192"/>
        <w:rPr>
          <w:spacing w:val="4"/>
        </w:rPr>
      </w:pPr>
      <w:r>
        <w:rPr>
          <w:spacing w:val="4"/>
        </w:rPr>
        <w:t>3、</w:t>
      </w:r>
      <w:r>
        <w:rPr>
          <w:rFonts w:hint="eastAsia"/>
          <w:spacing w:val="4"/>
          <w:lang w:val="en-US" w:eastAsia="zh-CN"/>
        </w:rPr>
        <w:t>勾选</w:t>
      </w:r>
      <w:r>
        <w:rPr>
          <w:spacing w:val="4"/>
        </w:rPr>
        <w:t>同意后，</w:t>
      </w:r>
      <w:r>
        <w:rPr>
          <w:rFonts w:hint="eastAsia"/>
          <w:spacing w:val="4"/>
          <w:lang w:val="en-US" w:eastAsia="zh-CN"/>
        </w:rPr>
        <w:t>点击“快速安装”或“自定义安装”</w:t>
      </w:r>
      <w:r>
        <w:rPr>
          <w:spacing w:val="4"/>
        </w:rPr>
        <w:t>选择需要安装的目录。</w:t>
      </w:r>
    </w:p>
    <w:p>
      <w:pPr>
        <w:pStyle w:val="89"/>
      </w:pPr>
      <w:r>
        <w:drawing>
          <wp:inline distT="0" distB="0" distL="114300" distR="114300">
            <wp:extent cx="5274310" cy="3955415"/>
            <wp:effectExtent l="0" t="0" r="2540" b="6985"/>
            <wp:docPr id="6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rFonts w:hint="eastAsia"/>
          <w:spacing w:val="4"/>
          <w:lang w:val="en-US" w:eastAsia="zh-CN"/>
        </w:rPr>
        <w:t>4</w:t>
      </w:r>
      <w:r>
        <w:rPr>
          <w:spacing w:val="4"/>
        </w:rPr>
        <w:t>、确认无误后，继续点击</w:t>
      </w:r>
      <w:r>
        <w:rPr>
          <w:rFonts w:hint="eastAsia"/>
          <w:spacing w:val="4"/>
          <w:lang w:eastAsia="zh-CN"/>
        </w:rPr>
        <w:t>“</w:t>
      </w:r>
      <w:r>
        <w:rPr>
          <w:rFonts w:hint="eastAsia"/>
          <w:spacing w:val="4"/>
          <w:lang w:val="en-US" w:eastAsia="zh-CN"/>
        </w:rPr>
        <w:t>快速安装</w:t>
      </w:r>
      <w:r>
        <w:rPr>
          <w:rFonts w:hint="eastAsia"/>
          <w:spacing w:val="4"/>
          <w:lang w:eastAsia="zh-CN"/>
        </w:rPr>
        <w:t>”</w:t>
      </w:r>
      <w:r>
        <w:rPr>
          <w:rFonts w:hint="eastAsia"/>
          <w:spacing w:val="4"/>
          <w:lang w:val="en-US" w:eastAsia="zh-CN"/>
        </w:rPr>
        <w:t>或“立即安装”</w:t>
      </w:r>
      <w:r>
        <w:rPr>
          <w:spacing w:val="4"/>
        </w:rPr>
        <w:t>进行安装驱动，如下图：</w:t>
      </w:r>
      <w:r>
        <w:rPr>
          <w:spacing w:val="4"/>
        </w:rPr>
        <w:tab/>
      </w:r>
    </w:p>
    <w:p>
      <w:pPr>
        <w:pStyle w:val="89"/>
      </w:pPr>
      <w:r>
        <w:drawing>
          <wp:inline distT="0" distB="0" distL="114300" distR="114300">
            <wp:extent cx="5274310" cy="3955415"/>
            <wp:effectExtent l="0" t="0" r="2540" b="6985"/>
            <wp:docPr id="7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36" w:firstLineChars="200"/>
        <w:rPr>
          <w:spacing w:val="4"/>
        </w:rPr>
      </w:pPr>
      <w:r>
        <w:rPr>
          <w:rFonts w:hint="eastAsia"/>
          <w:spacing w:val="4"/>
          <w:lang w:val="en-US" w:eastAsia="zh-CN"/>
        </w:rPr>
        <w:t>5</w:t>
      </w:r>
      <w:r>
        <w:rPr>
          <w:spacing w:val="4"/>
        </w:rPr>
        <w:t>、</w:t>
      </w:r>
      <w:r>
        <w:rPr>
          <w:rFonts w:hint="eastAsia"/>
          <w:spacing w:val="4"/>
          <w:lang w:val="en-US" w:eastAsia="zh-CN"/>
        </w:rPr>
        <w:t>安装程序</w:t>
      </w:r>
      <w:r>
        <w:rPr>
          <w:spacing w:val="4"/>
        </w:rPr>
        <w:t>自动执行命令，如下图：</w:t>
      </w:r>
    </w:p>
    <w:p>
      <w:pPr>
        <w:pStyle w:val="90"/>
      </w:pPr>
      <w:r>
        <w:drawing>
          <wp:inline distT="0" distB="0" distL="114300" distR="114300">
            <wp:extent cx="5269230" cy="2760980"/>
            <wp:effectExtent l="0" t="0" r="7620" b="1270"/>
            <wp:docPr id="8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36" w:firstLineChars="200"/>
        <w:rPr>
          <w:spacing w:val="4"/>
        </w:rPr>
      </w:pPr>
      <w:r>
        <w:rPr>
          <w:rFonts w:hint="eastAsia"/>
          <w:spacing w:val="4"/>
          <w:lang w:val="en-US" w:eastAsia="zh-CN"/>
        </w:rPr>
        <w:t>6</w:t>
      </w:r>
      <w:r>
        <w:rPr>
          <w:spacing w:val="4"/>
        </w:rPr>
        <w:t>、运行完毕后，驱动安装成功，如下图：</w:t>
      </w:r>
    </w:p>
    <w:p>
      <w:pPr>
        <w:pStyle w:val="89"/>
      </w:pPr>
      <w:r>
        <w:drawing>
          <wp:inline distT="0" distB="0" distL="114300" distR="114300">
            <wp:extent cx="5274310" cy="3955415"/>
            <wp:effectExtent l="0" t="0" r="2540" b="6985"/>
            <wp:docPr id="84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9"/>
        <w:jc w:val="both"/>
      </w:pPr>
    </w:p>
    <w:p>
      <w:pPr>
        <w:pStyle w:val="89"/>
        <w:jc w:val="both"/>
      </w:pPr>
    </w:p>
    <w:p>
      <w:pPr>
        <w:pStyle w:val="3"/>
      </w:pPr>
      <w:bookmarkStart w:id="5" w:name="_Toc346183633"/>
      <w:bookmarkStart w:id="6" w:name="_Toc30090"/>
      <w:r>
        <w:t>检测工具</w:t>
      </w:r>
      <w:bookmarkEnd w:id="5"/>
      <w:bookmarkEnd w:id="6"/>
    </w:p>
    <w:p>
      <w:pPr>
        <w:pStyle w:val="4"/>
      </w:pPr>
      <w:bookmarkStart w:id="7" w:name="_Toc26112"/>
      <w:bookmarkStart w:id="8" w:name="_Toc346183634"/>
      <w:r>
        <w:t>启动检测工具</w:t>
      </w:r>
      <w:bookmarkEnd w:id="7"/>
      <w:bookmarkEnd w:id="8"/>
    </w:p>
    <w:p>
      <w:pPr>
        <w:ind w:left="0" w:leftChars="0" w:firstLine="436" w:firstLineChars="200"/>
        <w:rPr>
          <w:spacing w:val="4"/>
        </w:rPr>
      </w:pPr>
      <w:r>
        <w:rPr>
          <w:spacing w:val="4"/>
        </w:rPr>
        <w:t>用户可以点击桌面上的新点检测工具图标来启动检测工具。</w:t>
      </w:r>
    </w:p>
    <w:p>
      <w:pPr>
        <w:pStyle w:val="5"/>
        <w:ind w:firstLine="0" w:firstLineChars="0"/>
        <w:rPr>
          <w:b/>
          <w:spacing w:val="4"/>
        </w:rPr>
      </w:pPr>
      <w:r>
        <w:drawing>
          <wp:inline distT="0" distB="0" distL="114300" distR="114300">
            <wp:extent cx="723900" cy="857250"/>
            <wp:effectExtent l="0" t="0" r="0" b="0"/>
            <wp:docPr id="8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5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9" w:name="_Toc346183635"/>
      <w:bookmarkStart w:id="10" w:name="_Toc18334"/>
      <w:r>
        <w:t>系统检测</w:t>
      </w:r>
      <w:bookmarkEnd w:id="9"/>
      <w:bookmarkEnd w:id="10"/>
    </w:p>
    <w:p>
      <w:pPr>
        <w:pStyle w:val="90"/>
      </w:pPr>
      <w:r>
        <w:drawing>
          <wp:inline distT="0" distB="0" distL="114300" distR="114300">
            <wp:extent cx="5275580" cy="5494020"/>
            <wp:effectExtent l="0" t="0" r="1270" b="11430"/>
            <wp:docPr id="8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5494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36" w:firstLineChars="200"/>
        <w:rPr>
          <w:spacing w:val="4"/>
        </w:rPr>
      </w:pPr>
      <w:r>
        <w:rPr>
          <w:spacing w:val="4"/>
        </w:rPr>
        <w:t>如果没有设置成功，请点击加入可信站点按钮</w:t>
      </w:r>
      <w:r>
        <w:drawing>
          <wp:inline distT="0" distB="0" distL="114300" distR="114300">
            <wp:extent cx="1352550" cy="304800"/>
            <wp:effectExtent l="0" t="0" r="0" b="0"/>
            <wp:docPr id="94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6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即可。</w:t>
      </w:r>
    </w:p>
    <w:p>
      <w:pPr>
        <w:pStyle w:val="4"/>
      </w:pPr>
      <w:bookmarkStart w:id="11" w:name="_Toc346183636"/>
      <w:bookmarkStart w:id="12" w:name="_Toc31282"/>
      <w:r>
        <w:t>控件检测</w:t>
      </w:r>
      <w:bookmarkEnd w:id="11"/>
      <w:bookmarkEnd w:id="12"/>
    </w:p>
    <w:p>
      <w:pPr>
        <w:pStyle w:val="90"/>
      </w:pPr>
      <w:r>
        <w:drawing>
          <wp:inline distT="0" distB="0" distL="114300" distR="114300">
            <wp:extent cx="5275580" cy="5494020"/>
            <wp:effectExtent l="0" t="0" r="1270" b="11430"/>
            <wp:docPr id="95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6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5494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36" w:firstLineChars="200"/>
        <w:rPr>
          <w:spacing w:val="4"/>
        </w:rPr>
      </w:pPr>
      <w:r>
        <w:rPr>
          <w:spacing w:val="4"/>
        </w:rPr>
        <w:t>如果以上都是打勾，系统所需要控件都安装完毕了。</w:t>
      </w:r>
    </w:p>
    <w:p>
      <w:pPr>
        <w:ind w:left="0" w:leftChars="0" w:firstLine="436" w:firstLineChars="200"/>
        <w:rPr>
          <w:spacing w:val="4"/>
        </w:rPr>
      </w:pPr>
      <w:r>
        <w:rPr>
          <w:spacing w:val="4"/>
        </w:rPr>
        <w:t>其中证书Key驱动，需要把您的证书Key插好以后才可以检测出来。</w:t>
      </w:r>
    </w:p>
    <w:p>
      <w:pPr>
        <w:pStyle w:val="4"/>
      </w:pPr>
      <w:bookmarkStart w:id="13" w:name="_Toc19169"/>
      <w:bookmarkStart w:id="14" w:name="_Toc346183637"/>
      <w:r>
        <w:t>证书检测</w:t>
      </w:r>
      <w:bookmarkEnd w:id="13"/>
      <w:bookmarkEnd w:id="14"/>
    </w:p>
    <w:p>
      <w:pPr>
        <w:pStyle w:val="89"/>
      </w:pPr>
      <w:r>
        <w:drawing>
          <wp:inline distT="0" distB="0" distL="114300" distR="114300">
            <wp:extent cx="5276215" cy="5504180"/>
            <wp:effectExtent l="0" t="0" r="635" b="1270"/>
            <wp:docPr id="96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6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5504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36" w:firstLineChars="200"/>
        <w:rPr>
          <w:spacing w:val="4"/>
        </w:rPr>
      </w:pPr>
      <w:r>
        <w:rPr>
          <w:spacing w:val="4"/>
        </w:rPr>
        <w:t>用户可以点击“立即检测”，选择证书，输入Pin码，可以检测该证书Key是否可以正常使用。</w:t>
      </w:r>
    </w:p>
    <w:p>
      <w:pPr>
        <w:ind w:left="0" w:leftChars="0" w:firstLine="436" w:firstLineChars="200"/>
        <w:rPr>
          <w:spacing w:val="4"/>
        </w:rPr>
      </w:pPr>
      <w:r>
        <w:rPr>
          <w:spacing w:val="4"/>
        </w:rPr>
        <w:t>如果出现以下提示，则表示您的证书Key是可以正常使用的，如下图：</w:t>
      </w:r>
    </w:p>
    <w:p>
      <w:pPr>
        <w:pStyle w:val="89"/>
      </w:pPr>
      <w:r>
        <w:drawing>
          <wp:inline distT="0" distB="0" distL="114300" distR="114300">
            <wp:extent cx="5275580" cy="5485130"/>
            <wp:effectExtent l="0" t="0" r="1270" b="1270"/>
            <wp:docPr id="97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6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548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36" w:firstLineChars="200"/>
      </w:pPr>
      <w:r>
        <w:rPr>
          <w:spacing w:val="4"/>
        </w:rPr>
        <w:t>如果出现以下提示，则出错的原因可能是您的证书Key驱动没有装好或者是证书Key是无法使用的，需重新安装证书Key驱动，或者马上联系该项目CA进行更换。如下图：</w:t>
      </w:r>
    </w:p>
    <w:p>
      <w:pPr>
        <w:pStyle w:val="89"/>
      </w:pPr>
      <w:r>
        <w:drawing>
          <wp:inline distT="0" distB="0" distL="114300" distR="114300">
            <wp:extent cx="3419475" cy="1562100"/>
            <wp:effectExtent l="0" t="0" r="9525" b="0"/>
            <wp:docPr id="1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5" w:name="_Toc4991"/>
      <w:bookmarkStart w:id="16" w:name="_Toc346183638"/>
      <w:r>
        <w:t>签章检测</w:t>
      </w:r>
      <w:bookmarkEnd w:id="15"/>
      <w:bookmarkEnd w:id="16"/>
    </w:p>
    <w:p>
      <w:pPr>
        <w:pStyle w:val="89"/>
      </w:pPr>
      <w:r>
        <w:drawing>
          <wp:inline distT="0" distB="0" distL="114300" distR="114300">
            <wp:extent cx="5275580" cy="5494020"/>
            <wp:effectExtent l="0" t="0" r="1270" b="11430"/>
            <wp:docPr id="108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6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5494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36" w:firstLineChars="200"/>
        <w:rPr>
          <w:spacing w:val="4"/>
        </w:rPr>
      </w:pPr>
      <w:r>
        <w:rPr>
          <w:spacing w:val="4"/>
        </w:rPr>
        <w:t>此页面是用于测试证书Key是否可以正常盖章，请点击</w:t>
      </w:r>
      <w:r>
        <w:drawing>
          <wp:inline distT="0" distB="0" distL="114300" distR="114300">
            <wp:extent cx="923925" cy="466725"/>
            <wp:effectExtent l="0" t="0" r="9525" b="9525"/>
            <wp:docPr id="134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6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，在出现的窗口中，选择签章的名称，点击确定按钮。</w:t>
      </w:r>
    </w:p>
    <w:p>
      <w:pPr>
        <w:pStyle w:val="89"/>
      </w:pPr>
      <w:r>
        <w:drawing>
          <wp:inline distT="0" distB="0" distL="114300" distR="114300">
            <wp:extent cx="5275580" cy="5476875"/>
            <wp:effectExtent l="0" t="0" r="1270" b="9525"/>
            <wp:docPr id="135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6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36" w:firstLineChars="200"/>
        <w:rPr>
          <w:spacing w:val="4"/>
        </w:rPr>
      </w:pPr>
      <w:r>
        <w:rPr>
          <w:spacing w:val="4"/>
        </w:rPr>
        <w:t>如果能成功加盖印章，并且有勾显示，则证明您的证书Key没有问题。</w:t>
      </w:r>
    </w:p>
    <w:p>
      <w:pPr>
        <w:pStyle w:val="89"/>
      </w:pPr>
      <w:r>
        <w:drawing>
          <wp:inline distT="0" distB="0" distL="114300" distR="114300">
            <wp:extent cx="5275580" cy="5494020"/>
            <wp:effectExtent l="0" t="0" r="1270" b="11430"/>
            <wp:docPr id="136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7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5494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36" w:firstLineChars="200"/>
        <w:rPr>
          <w:spacing w:val="4"/>
        </w:rPr>
      </w:pPr>
      <w:r>
        <w:rPr>
          <w:spacing w:val="4"/>
        </w:rPr>
        <w:t>如果出现其他的提示，请及时和该项目CA联系。</w:t>
      </w:r>
    </w:p>
    <w:p>
      <w:pPr>
        <w:ind w:left="0" w:leftChars="0" w:firstLine="0" w:firstLineChars="0"/>
        <w:rPr>
          <w:spacing w:val="4"/>
        </w:rPr>
      </w:pPr>
    </w:p>
    <w:p>
      <w:pPr>
        <w:ind w:left="0" w:leftChars="0" w:firstLine="0" w:firstLineChars="0"/>
        <w:rPr>
          <w:spacing w:val="4"/>
        </w:rPr>
      </w:pPr>
    </w:p>
    <w:p>
      <w:pPr>
        <w:ind w:left="0" w:leftChars="0" w:firstLine="0" w:firstLineChars="0"/>
        <w:rPr>
          <w:spacing w:val="4"/>
        </w:rPr>
      </w:pPr>
    </w:p>
    <w:p>
      <w:pPr>
        <w:ind w:left="0" w:leftChars="0" w:firstLine="0" w:firstLineChars="0"/>
        <w:rPr>
          <w:spacing w:val="4"/>
        </w:rPr>
      </w:pPr>
    </w:p>
    <w:p>
      <w:pPr>
        <w:ind w:left="0" w:leftChars="0" w:firstLine="0" w:firstLineChars="0"/>
        <w:rPr>
          <w:spacing w:val="4"/>
        </w:rPr>
      </w:pPr>
    </w:p>
    <w:p>
      <w:pPr>
        <w:ind w:left="0" w:leftChars="0" w:firstLine="0" w:firstLineChars="0"/>
        <w:rPr>
          <w:spacing w:val="4"/>
        </w:rPr>
      </w:pPr>
    </w:p>
    <w:p>
      <w:pPr>
        <w:pStyle w:val="3"/>
      </w:pPr>
      <w:bookmarkStart w:id="17" w:name="_Toc346183639"/>
      <w:bookmarkStart w:id="18" w:name="_Toc28116"/>
      <w:r>
        <w:t>浏览器配置</w:t>
      </w:r>
      <w:bookmarkEnd w:id="17"/>
      <w:bookmarkEnd w:id="18"/>
    </w:p>
    <w:p>
      <w:pPr>
        <w:pStyle w:val="4"/>
      </w:pPr>
      <w:bookmarkStart w:id="19" w:name="_Toc21946"/>
      <w:bookmarkStart w:id="20" w:name="_Toc346183640"/>
      <w:r>
        <w:t>Internet选项</w:t>
      </w:r>
      <w:bookmarkEnd w:id="19"/>
      <w:bookmarkEnd w:id="20"/>
    </w:p>
    <w:p>
      <w:pPr>
        <w:ind w:left="0" w:leftChars="0" w:firstLine="436" w:firstLineChars="200"/>
        <w:rPr>
          <w:spacing w:val="4"/>
        </w:rPr>
      </w:pPr>
      <w:r>
        <w:rPr>
          <w:spacing w:val="4"/>
        </w:rPr>
        <w:t>为了让系统插件能够正常工作，请按照以下步骤进行浏览器的配置。</w:t>
      </w:r>
    </w:p>
    <w:p>
      <w:pPr>
        <w:ind w:firstLine="436"/>
        <w:rPr>
          <w:spacing w:val="4"/>
        </w:rPr>
      </w:pPr>
      <w:r>
        <w:rPr>
          <w:spacing w:val="4"/>
        </w:rPr>
        <w:t>1、打开浏览器</w:t>
      </w:r>
      <w:r>
        <w:rPr>
          <w:rFonts w:ascii="宋体" w:hAnsi="宋体"/>
          <w:spacing w:val="4"/>
        </w:rPr>
        <w:t>，在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具”菜单→“Internet选项”，如下图：</w:t>
      </w:r>
    </w:p>
    <w:p>
      <w:pPr>
        <w:pStyle w:val="89"/>
      </w:pPr>
      <w:r>
        <w:drawing>
          <wp:inline distT="0" distB="0" distL="114300" distR="114300">
            <wp:extent cx="3562350" cy="3152775"/>
            <wp:effectExtent l="0" t="0" r="0" b="9525"/>
            <wp:docPr id="1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36" w:firstLineChars="200"/>
        <w:rPr>
          <w:spacing w:val="4"/>
        </w:rPr>
      </w:pPr>
      <w:r>
        <w:rPr>
          <w:spacing w:val="4"/>
        </w:rPr>
        <w:t>2、弹出对话框之后，请选择</w:t>
      </w:r>
      <w:r>
        <w:rPr>
          <w:rFonts w:hint="eastAsia"/>
          <w:spacing w:val="4"/>
          <w:lang w:eastAsia="zh-CN"/>
        </w:rPr>
        <w:t>“</w:t>
      </w:r>
      <w:r>
        <w:rPr>
          <w:rFonts w:hint="eastAsia"/>
          <w:spacing w:val="4"/>
          <w:lang w:val="en-US" w:eastAsia="zh-CN"/>
        </w:rPr>
        <w:t>安全</w:t>
      </w:r>
      <w:r>
        <w:rPr>
          <w:rFonts w:hint="eastAsia"/>
          <w:spacing w:val="4"/>
          <w:lang w:eastAsia="zh-CN"/>
        </w:rPr>
        <w:t>”</w:t>
      </w:r>
      <w:r>
        <w:rPr>
          <w:spacing w:val="4"/>
        </w:rPr>
        <w:t>选项卡，具体的界面，如下图：</w:t>
      </w:r>
    </w:p>
    <w:p>
      <w:pPr>
        <w:pStyle w:val="89"/>
      </w:pPr>
      <w:r>
        <w:drawing>
          <wp:inline distT="0" distB="0" distL="114300" distR="114300">
            <wp:extent cx="3562350" cy="3438525"/>
            <wp:effectExtent l="0" t="0" r="0" b="9525"/>
            <wp:docPr id="1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36" w:firstLineChars="200"/>
        <w:rPr>
          <w:spacing w:val="4"/>
        </w:rPr>
      </w:pPr>
      <w:r>
        <w:rPr>
          <w:spacing w:val="4"/>
        </w:rPr>
        <w:t>3、</w:t>
      </w:r>
      <w:r>
        <w:rPr>
          <w:rFonts w:ascii="宋体" w:hAnsi="宋体"/>
          <w:spacing w:val="4"/>
        </w:rPr>
        <w:t>点击绿色的“</w:t>
      </w:r>
      <w:r>
        <w:rPr>
          <w:rFonts w:hint="eastAsia" w:ascii="宋体" w:hAnsi="宋体"/>
          <w:spacing w:val="4"/>
          <w:lang w:val="en-US" w:eastAsia="zh-CN"/>
        </w:rPr>
        <w:t>可信</w:t>
      </w:r>
      <w:r>
        <w:rPr>
          <w:rFonts w:ascii="宋体" w:hAnsi="宋体"/>
          <w:spacing w:val="4"/>
        </w:rPr>
        <w:t>站点”的图片，会看到如下图所示的界面，如下图：</w:t>
      </w:r>
    </w:p>
    <w:p>
      <w:pPr>
        <w:pStyle w:val="89"/>
      </w:pPr>
      <w:r>
        <w:drawing>
          <wp:inline distT="0" distB="0" distL="114300" distR="114300">
            <wp:extent cx="3733800" cy="4457700"/>
            <wp:effectExtent l="0" t="0" r="0" b="0"/>
            <wp:docPr id="1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36" w:firstLineChars="200"/>
        <w:rPr>
          <w:spacing w:val="4"/>
        </w:rPr>
      </w:pPr>
      <w:r>
        <w:rPr>
          <w:spacing w:val="4"/>
        </w:rPr>
        <w:t>4、点</w:t>
      </w:r>
      <w:r>
        <w:rPr>
          <w:rFonts w:ascii="宋体" w:hAnsi="宋体"/>
          <w:spacing w:val="4"/>
        </w:rPr>
        <w:t xml:space="preserve">击“站点” </w:t>
      </w:r>
      <w:r>
        <w:rPr>
          <w:spacing w:val="4"/>
        </w:rPr>
        <w:t>按钮，出现如下对话框，如下图：</w:t>
      </w:r>
    </w:p>
    <w:p>
      <w:pPr>
        <w:pStyle w:val="89"/>
      </w:pPr>
      <w:r>
        <w:drawing>
          <wp:inline distT="0" distB="0" distL="114300" distR="114300">
            <wp:extent cx="3549015" cy="3161030"/>
            <wp:effectExtent l="0" t="0" r="698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49015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36" w:firstLineChars="200"/>
        <w:rPr>
          <w:spacing w:val="4"/>
        </w:rPr>
      </w:pPr>
      <w:r>
        <w:rPr>
          <w:rFonts w:hint="eastAsia"/>
          <w:spacing w:val="4"/>
          <w:lang w:val="en-US" w:eastAsia="zh-CN"/>
        </w:rPr>
        <w:t>输入系统</w:t>
      </w:r>
      <w:r>
        <w:rPr>
          <w:spacing w:val="4"/>
        </w:rPr>
        <w:t>地址</w:t>
      </w:r>
      <w:r>
        <w:rPr>
          <w:rFonts w:hint="eastAsia" w:ascii="宋体" w:hAnsi="宋体" w:eastAsia="宋体" w:cs="宋体"/>
          <w:spacing w:val="4"/>
          <w:lang w:eastAsia="zh-CN"/>
        </w:rPr>
        <w:t>：</w:t>
      </w:r>
      <w:r>
        <w:rPr>
          <w:rFonts w:hint="eastAsia" w:ascii="宋体" w:hAnsi="宋体" w:eastAsia="宋体" w:cs="宋体"/>
          <w:color w:val="0000FF"/>
          <w:spacing w:val="4"/>
          <w:u w:val="single"/>
          <w:lang w:eastAsia="zh-CN"/>
        </w:rPr>
        <w:t>http://jxszwsjb.jiaxing.gov.cn</w:t>
      </w:r>
      <w:r>
        <w:rPr>
          <w:spacing w:val="4"/>
        </w:rPr>
        <w:t>，然后点击</w:t>
      </w:r>
      <w:r>
        <w:rPr>
          <w:rFonts w:hint="eastAsia"/>
          <w:spacing w:val="4"/>
          <w:lang w:eastAsia="zh-CN"/>
        </w:rPr>
        <w:t>“</w:t>
      </w:r>
      <w:r>
        <w:rPr>
          <w:rFonts w:hint="eastAsia"/>
          <w:spacing w:val="4"/>
          <w:lang w:val="en-US" w:eastAsia="zh-CN"/>
        </w:rPr>
        <w:t>添加</w:t>
      </w:r>
      <w:r>
        <w:rPr>
          <w:rFonts w:hint="eastAsia"/>
          <w:spacing w:val="4"/>
          <w:lang w:eastAsia="zh-CN"/>
        </w:rPr>
        <w:t>”</w:t>
      </w:r>
      <w:r>
        <w:rPr>
          <w:spacing w:val="4"/>
        </w:rPr>
        <w:t>按钮完成添加，再按</w:t>
      </w:r>
      <w:r>
        <w:rPr>
          <w:rFonts w:hint="eastAsia"/>
          <w:spacing w:val="4"/>
          <w:lang w:eastAsia="zh-CN"/>
        </w:rPr>
        <w:t>“</w:t>
      </w:r>
      <w:r>
        <w:rPr>
          <w:rFonts w:hint="eastAsia"/>
          <w:spacing w:val="4"/>
          <w:lang w:val="en-US" w:eastAsia="zh-CN"/>
        </w:rPr>
        <w:t>关闭</w:t>
      </w:r>
      <w:r>
        <w:rPr>
          <w:rFonts w:hint="eastAsia"/>
          <w:spacing w:val="4"/>
          <w:lang w:eastAsia="zh-CN"/>
        </w:rPr>
        <w:t>”</w:t>
      </w:r>
      <w:r>
        <w:rPr>
          <w:spacing w:val="4"/>
        </w:rPr>
        <w:t>按钮退出。</w:t>
      </w:r>
    </w:p>
    <w:p>
      <w:pPr>
        <w:ind w:left="0" w:leftChars="0" w:firstLine="436" w:firstLineChars="200"/>
        <w:rPr>
          <w:spacing w:val="4"/>
        </w:rPr>
      </w:pPr>
      <w:r>
        <w:rPr>
          <w:spacing w:val="4"/>
        </w:rPr>
        <w:t>5、设置自定义安全级别，开放Activex的访问权限，如下图：</w:t>
      </w:r>
    </w:p>
    <w:p>
      <w:pPr>
        <w:pStyle w:val="89"/>
      </w:pPr>
      <w:r>
        <w:drawing>
          <wp:inline distT="0" distB="0" distL="114300" distR="114300">
            <wp:extent cx="3371850" cy="4105275"/>
            <wp:effectExtent l="0" t="0" r="0" b="9525"/>
            <wp:docPr id="1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2"/>
        <w:numPr>
          <w:ilvl w:val="0"/>
          <w:numId w:val="2"/>
        </w:numPr>
        <w:ind w:firstLineChars="0"/>
        <w:rPr>
          <w:spacing w:val="4"/>
        </w:rPr>
      </w:pPr>
      <w:r>
        <w:rPr>
          <w:spacing w:val="4"/>
        </w:rPr>
        <w:t>会出现一个窗口，把其中的Activex控件和插件的设置全部改为启用</w:t>
      </w:r>
      <w:r>
        <w:rPr>
          <w:rFonts w:hint="eastAsia"/>
          <w:spacing w:val="4"/>
        </w:rPr>
        <w:t>，如下图：</w:t>
      </w:r>
    </w:p>
    <w:p>
      <w:pPr>
        <w:pStyle w:val="89"/>
      </w:pPr>
      <w:r>
        <w:drawing>
          <wp:inline distT="0" distB="0" distL="114300" distR="114300">
            <wp:extent cx="3400425" cy="3629025"/>
            <wp:effectExtent l="0" t="0" r="9525" b="9525"/>
            <wp:docPr id="1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Chars="0"/>
        <w:rPr>
          <w:spacing w:val="4"/>
        </w:rPr>
      </w:pPr>
      <w:r>
        <w:rPr>
          <w:spacing w:val="4"/>
        </w:rPr>
        <w:t>文件下载设置，开放文件下载的权限：设置为启用，如下图：</w:t>
      </w:r>
    </w:p>
    <w:p>
      <w:pPr>
        <w:pStyle w:val="89"/>
        <w:rPr>
          <w:szCs w:val="21"/>
        </w:rPr>
      </w:pPr>
      <w:r>
        <w:drawing>
          <wp:inline distT="0" distB="0" distL="114300" distR="114300">
            <wp:extent cx="3533775" cy="3695700"/>
            <wp:effectExtent l="0" t="0" r="9525" b="0"/>
            <wp:docPr id="1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1" w:name="_Toc16135"/>
      <w:bookmarkStart w:id="22" w:name="_Toc346183641"/>
      <w:r>
        <w:t>关闭拦截工具</w:t>
      </w:r>
      <w:bookmarkEnd w:id="21"/>
      <w:bookmarkEnd w:id="22"/>
    </w:p>
    <w:p>
      <w:pPr>
        <w:ind w:firstLine="436"/>
        <w:rPr>
          <w:spacing w:val="4"/>
        </w:rPr>
      </w:pPr>
      <w:r>
        <w:rPr>
          <w:spacing w:val="4"/>
        </w:rP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89"/>
      </w:pPr>
      <w:r>
        <w:drawing>
          <wp:inline distT="0" distB="0" distL="114300" distR="114300">
            <wp:extent cx="5105400" cy="2324100"/>
            <wp:effectExtent l="0" t="0" r="0" b="0"/>
            <wp:docPr id="17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9"/>
        <w:jc w:val="both"/>
      </w:pPr>
    </w:p>
    <w:p>
      <w:pPr>
        <w:pStyle w:val="89"/>
        <w:jc w:val="both"/>
      </w:pPr>
    </w:p>
    <w:p>
      <w:pPr>
        <w:pStyle w:val="2"/>
      </w:pPr>
      <w:bookmarkStart w:id="23" w:name="_Toc20242"/>
      <w:r>
        <w:rPr>
          <w:rFonts w:hint="eastAsia"/>
        </w:rPr>
        <w:t>概述</w:t>
      </w:r>
      <w:bookmarkEnd w:id="23"/>
    </w:p>
    <w:p>
      <w:pPr>
        <w:pStyle w:val="139"/>
        <w:keepNext/>
        <w:keepLines/>
        <w:numPr>
          <w:ilvl w:val="0"/>
          <w:numId w:val="3"/>
        </w:numPr>
        <w:tabs>
          <w:tab w:val="left" w:pos="425"/>
        </w:tabs>
        <w:spacing w:before="120" w:after="120"/>
        <w:ind w:firstLineChars="0"/>
        <w:jc w:val="both"/>
        <w:outlineLvl w:val="0"/>
        <w:rPr>
          <w:b/>
          <w:bCs/>
          <w:vanish/>
          <w:kern w:val="44"/>
          <w:sz w:val="32"/>
          <w:szCs w:val="28"/>
        </w:rPr>
      </w:pPr>
    </w:p>
    <w:p>
      <w:pPr>
        <w:pStyle w:val="3"/>
      </w:pPr>
      <w:bookmarkStart w:id="24" w:name="_Toc28233"/>
      <w:r>
        <w:rPr>
          <w:rFonts w:hint="eastAsia"/>
        </w:rPr>
        <w:t>网上招投标主体类型</w:t>
      </w:r>
      <w:bookmarkEnd w:id="24"/>
    </w:p>
    <w:p>
      <w:pPr>
        <w:pStyle w:val="5"/>
        <w:ind w:firstLine="420" w:firstLineChars="200"/>
      </w:pPr>
      <w:r>
        <w:rPr>
          <w:rFonts w:hint="eastAsia"/>
          <w:sz w:val="21"/>
        </w:rPr>
        <w:t>主体有以下几类：交易乙方，招标代理。</w:t>
      </w:r>
    </w:p>
    <w:p>
      <w:pPr>
        <w:pStyle w:val="3"/>
      </w:pPr>
      <w:bookmarkStart w:id="25" w:name="_Toc18705"/>
      <w:r>
        <w:rPr>
          <w:rFonts w:hint="eastAsia"/>
        </w:rPr>
        <w:t>注册账号</w:t>
      </w:r>
      <w:bookmarkEnd w:id="25"/>
    </w:p>
    <w:p>
      <w:pPr>
        <w:pStyle w:val="5"/>
        <w:ind w:left="0" w:leftChars="0" w:firstLine="420" w:firstLineChars="200"/>
        <w:rPr>
          <w:sz w:val="21"/>
        </w:rPr>
      </w:pPr>
      <w:r>
        <w:rPr>
          <w:rFonts w:hint="eastAsia"/>
          <w:sz w:val="21"/>
        </w:rPr>
        <w:t>企业</w:t>
      </w:r>
      <w:r>
        <w:rPr>
          <w:rFonts w:hint="eastAsia"/>
          <w:sz w:val="21"/>
          <w:lang w:val="en-US" w:eastAsia="zh-CN"/>
        </w:rPr>
        <w:t>登录网址</w:t>
      </w:r>
      <w:r>
        <w:rPr>
          <w:rFonts w:hint="eastAsia" w:ascii="宋体" w:hAnsi="宋体" w:eastAsia="宋体" w:cs="宋体"/>
          <w:color w:val="0000FF"/>
          <w:spacing w:val="4"/>
          <w:sz w:val="21"/>
          <w:szCs w:val="21"/>
          <w:u w:val="single"/>
          <w:lang w:eastAsia="zh-CN"/>
        </w:rPr>
        <w:t>http://jxszwsjb.jiaxing.gov.cn/TPBidder</w:t>
      </w:r>
      <w:r>
        <w:rPr>
          <w:rFonts w:hint="eastAsia"/>
          <w:sz w:val="21"/>
        </w:rPr>
        <w:t>进行注册，获取注册账号，然后登录网上招投标系统，维护企业信息。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8595" cy="2337435"/>
            <wp:effectExtent l="0" t="0" r="8255" b="571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right="88" w:rightChars="42" w:firstLine="420" w:firstLineChars="200"/>
        <w:rPr>
          <w:sz w:val="21"/>
        </w:rPr>
      </w:pPr>
      <w:r>
        <w:rPr>
          <w:rFonts w:hint="eastAsia"/>
          <w:sz w:val="21"/>
        </w:rPr>
        <w:t>在招投标主体登录界面，点击“免费注册”，如下图：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8595" cy="2333625"/>
            <wp:effectExtent l="0" t="0" r="825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right="88" w:rightChars="42" w:firstLine="420" w:firstLineChars="200"/>
        <w:rPr>
          <w:sz w:val="21"/>
        </w:rPr>
      </w:pPr>
      <w:r>
        <w:rPr>
          <w:rFonts w:hint="eastAsia"/>
          <w:sz w:val="21"/>
        </w:rPr>
        <w:t>仔细阅读协议，点“同意”按钮继续，如下图：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8595" cy="2341245"/>
            <wp:effectExtent l="0" t="0" r="8255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41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输入登录名、密码等基本信息，如果该登录名已被注册过，必须更换登录名。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选择“</w:t>
      </w:r>
      <w:r>
        <w:rPr>
          <w:rFonts w:hint="eastAsia"/>
          <w:sz w:val="21"/>
          <w:lang w:val="en-US" w:eastAsia="zh-CN"/>
        </w:rPr>
        <w:t>主体</w:t>
      </w:r>
      <w:r>
        <w:rPr>
          <w:rFonts w:hint="eastAsia"/>
          <w:sz w:val="21"/>
        </w:rPr>
        <w:t>类型”，输入验证码之后，点击“确认”按钮，示例如下：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8595" cy="2333625"/>
            <wp:effectExtent l="0" t="0" r="8255" b="952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点击“确认”登录，这时您的登录身份为“交易乙方”，负责维护本单位的信息。示例如下：</w:t>
      </w:r>
    </w:p>
    <w:p>
      <w:pPr>
        <w:pStyle w:val="5"/>
        <w:ind w:firstLine="0" w:firstLineChars="0"/>
        <w:rPr>
          <w:sz w:val="21"/>
        </w:rPr>
      </w:pPr>
      <w:r>
        <w:drawing>
          <wp:inline distT="0" distB="0" distL="114300" distR="114300">
            <wp:extent cx="5268595" cy="2333625"/>
            <wp:effectExtent l="0" t="0" r="8255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页面中有“业务管理”、“最新消息”、“开标提醒”等模块。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当该</w:t>
      </w:r>
      <w:r>
        <w:rPr>
          <w:rFonts w:hint="eastAsia"/>
          <w:sz w:val="21"/>
          <w:lang w:val="en-US" w:eastAsia="zh-CN"/>
        </w:rPr>
        <w:t>主体</w:t>
      </w:r>
      <w:r>
        <w:rPr>
          <w:rFonts w:hint="eastAsia"/>
          <w:sz w:val="21"/>
        </w:rPr>
        <w:t>是多身份企业，点击左上角的“身份切换”按钮，可以切换到其它主体类型的单位。如下图所示：</w:t>
      </w:r>
    </w:p>
    <w:p>
      <w:pPr>
        <w:pStyle w:val="5"/>
        <w:ind w:firstLine="0" w:firstLineChars="0"/>
        <w:rPr>
          <w:sz w:val="21"/>
        </w:rPr>
      </w:pPr>
      <w:r>
        <w:drawing>
          <wp:inline distT="0" distB="0" distL="114300" distR="114300">
            <wp:extent cx="5268595" cy="2337435"/>
            <wp:effectExtent l="0" t="0" r="8255" b="571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20" w:leftChars="200" w:firstLine="0" w:firstLineChars="0"/>
        <w:rPr>
          <w:sz w:val="21"/>
        </w:rPr>
      </w:pPr>
      <w:r>
        <w:rPr>
          <w:rFonts w:hint="eastAsia"/>
          <w:sz w:val="21"/>
        </w:rPr>
        <w:t>点击模块可以进入对应身份的交易平台。</w:t>
      </w:r>
    </w:p>
    <w:p>
      <w:pPr>
        <w:pStyle w:val="3"/>
      </w:pPr>
      <w:bookmarkStart w:id="26" w:name="_Toc23590"/>
      <w:r>
        <w:rPr>
          <w:rFonts w:hint="eastAsia"/>
        </w:rPr>
        <w:t>验证状态</w:t>
      </w:r>
      <w:bookmarkEnd w:id="26"/>
    </w:p>
    <w:p>
      <w:pPr>
        <w:pStyle w:val="5"/>
        <w:ind w:firstLine="424" w:firstLineChars="202"/>
        <w:rPr>
          <w:sz w:val="21"/>
        </w:rPr>
      </w:pPr>
      <w:r>
        <w:rPr>
          <w:rFonts w:hint="eastAsia"/>
          <w:sz w:val="21"/>
        </w:rPr>
        <w:t>（1）编辑中：可以继续修改信息，一旦“提交</w:t>
      </w:r>
      <w:r>
        <w:rPr>
          <w:rFonts w:hint="eastAsia"/>
          <w:sz w:val="21"/>
          <w:lang w:val="en-US" w:eastAsia="zh-CN"/>
        </w:rPr>
        <w:t>信息</w:t>
      </w:r>
      <w:r>
        <w:rPr>
          <w:rFonts w:hint="eastAsia"/>
          <w:sz w:val="21"/>
        </w:rPr>
        <w:t>”请求，即变为</w:t>
      </w:r>
      <w:r>
        <w:rPr>
          <w:rFonts w:hint="eastAsia"/>
          <w:sz w:val="21"/>
          <w:lang w:val="en-US" w:eastAsia="zh-CN"/>
        </w:rPr>
        <w:t>验证通过</w:t>
      </w:r>
      <w:r>
        <w:rPr>
          <w:rFonts w:hint="eastAsia"/>
          <w:sz w:val="21"/>
        </w:rPr>
        <w:t>状态。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（</w:t>
      </w:r>
      <w:r>
        <w:rPr>
          <w:rFonts w:hint="eastAsia"/>
          <w:sz w:val="21"/>
          <w:lang w:val="en-US" w:eastAsia="zh-CN"/>
        </w:rPr>
        <w:t>2</w:t>
      </w:r>
      <w:r>
        <w:rPr>
          <w:rFonts w:hint="eastAsia"/>
          <w:sz w:val="21"/>
        </w:rPr>
        <w:t>）验证通过：已经</w:t>
      </w:r>
      <w:r>
        <w:rPr>
          <w:rFonts w:hint="eastAsia"/>
          <w:sz w:val="21"/>
          <w:lang w:val="en-US" w:eastAsia="zh-CN"/>
        </w:rPr>
        <w:t>提交信息</w:t>
      </w:r>
      <w:r>
        <w:rPr>
          <w:rFonts w:hint="eastAsia"/>
          <w:sz w:val="21"/>
        </w:rPr>
        <w:t>的正式记录。其中，基本信息，施工项目经理，总监，资质证书等可以再次被修改，但是修改后未</w:t>
      </w:r>
      <w:r>
        <w:rPr>
          <w:rFonts w:hint="eastAsia"/>
          <w:sz w:val="21"/>
          <w:lang w:val="en-US" w:eastAsia="zh-CN"/>
        </w:rPr>
        <w:t>提交信息</w:t>
      </w:r>
      <w:r>
        <w:rPr>
          <w:rFonts w:hint="eastAsia"/>
          <w:sz w:val="21"/>
        </w:rPr>
        <w:t>的，仅是临时记录。</w:t>
      </w:r>
    </w:p>
    <w:p>
      <w:pPr>
        <w:pStyle w:val="3"/>
      </w:pPr>
      <w:bookmarkStart w:id="27" w:name="_Toc4749"/>
      <w:r>
        <w:rPr>
          <w:rFonts w:hint="eastAsia"/>
        </w:rPr>
        <w:t>扫描件</w:t>
      </w:r>
      <w:bookmarkEnd w:id="27"/>
    </w:p>
    <w:p>
      <w:pPr>
        <w:ind w:left="420" w:firstLine="0" w:firstLineChars="0"/>
      </w:pPr>
      <w:r>
        <w:rPr>
          <w:rFonts w:hint="eastAsia"/>
        </w:rPr>
        <w:t>在信息的新增和修改页面，可以上传电子件。</w:t>
      </w:r>
    </w:p>
    <w:p>
      <w:pPr>
        <w:ind w:left="420" w:firstLine="0" w:firstLineChars="0"/>
      </w:pPr>
      <w:r>
        <w:rPr>
          <w:rFonts w:hint="eastAsia"/>
        </w:rPr>
        <w:t>基本信息页面可以上传多个类型的电子件。点击“电子件管理”按钮：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8595" cy="2333625"/>
            <wp:effectExtent l="0" t="0" r="8255" b="952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4" w:firstLineChars="202"/>
        <w:rPr>
          <w:sz w:val="21"/>
        </w:rPr>
      </w:pPr>
      <w:r>
        <w:rPr>
          <w:rFonts w:hint="eastAsia"/>
          <w:sz w:val="21"/>
        </w:rPr>
        <w:t>选择对应扫描件，点击“选择电子件上传”按钮：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8595" cy="2337435"/>
            <wp:effectExtent l="0" t="0" r="8255" b="571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4" w:firstLineChars="202"/>
        <w:rPr>
          <w:sz w:val="21"/>
        </w:rPr>
      </w:pPr>
      <w:r>
        <w:rPr>
          <w:rFonts w:hint="eastAsia"/>
          <w:sz w:val="21"/>
        </w:rPr>
        <w:t>上传完电子件后，页面如下：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8595" cy="2333625"/>
            <wp:effectExtent l="0" t="0" r="8255" b="952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424" w:firstLineChars="202"/>
        <w:rPr>
          <w:color w:val="FF0000"/>
          <w:sz w:val="21"/>
        </w:rPr>
      </w:pPr>
      <w:r>
        <w:rPr>
          <w:rFonts w:hint="eastAsia"/>
          <w:color w:val="FF0000"/>
          <w:sz w:val="21"/>
        </w:rPr>
        <w:t>注：</w:t>
      </w:r>
    </w:p>
    <w:p>
      <w:pPr>
        <w:pStyle w:val="5"/>
        <w:ind w:firstLine="424" w:firstLineChars="177"/>
        <w:rPr>
          <w:color w:val="FF0000"/>
          <w:sz w:val="21"/>
        </w:rPr>
      </w:pPr>
      <w:r>
        <w:rPr>
          <w:rFonts w:hint="eastAsia"/>
          <w:color w:val="FF0000"/>
        </w:rPr>
        <w:t>①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 xml:space="preserve">附件名称请不要使用特殊符号（如#、&amp;等等），尽量使用中文、英文字母或者数字的组合，附件上传大小限制为1024 KB；请上传后缀名为jpg,jpeg,bmp,gif,pdf,png类型的图片! </w:t>
      </w:r>
    </w:p>
    <w:p>
      <w:pPr>
        <w:pStyle w:val="5"/>
        <w:ind w:firstLine="424" w:firstLineChars="177"/>
        <w:rPr>
          <w:color w:val="FF0000"/>
          <w:sz w:val="21"/>
        </w:rPr>
      </w:pPr>
      <w:r>
        <w:rPr>
          <w:rFonts w:hint="eastAsia"/>
          <w:color w:val="FF0000"/>
        </w:rPr>
        <w:t>②</w:t>
      </w:r>
      <w:r>
        <w:rPr>
          <w:rFonts w:hint="eastAsia"/>
          <w:color w:val="FF0000"/>
          <w:sz w:val="21"/>
        </w:rPr>
        <w:t>当出现上传电子件错误，而且验证状态为编辑中的话，可点击【删除选定】按钮删除错误的电子件。</w:t>
      </w:r>
    </w:p>
    <w:p>
      <w:pPr>
        <w:pStyle w:val="5"/>
        <w:ind w:firstLine="424" w:firstLineChars="177"/>
        <w:rPr>
          <w:color w:val="FF0000"/>
          <w:sz w:val="21"/>
        </w:rPr>
      </w:pPr>
      <w:r>
        <w:rPr>
          <w:rFonts w:hint="eastAsia"/>
          <w:color w:val="FF0000"/>
        </w:rPr>
        <w:t>③</w:t>
      </w:r>
      <w:r>
        <w:rPr>
          <w:rFonts w:hint="eastAsia"/>
          <w:color w:val="FF0000"/>
          <w:sz w:val="21"/>
        </w:rPr>
        <w:t>当需要变更验证状态为验证通过的电子件时，请点击【作废选定】按钮作废该电子件。</w:t>
      </w:r>
    </w:p>
    <w:p>
      <w:pPr>
        <w:pStyle w:val="5"/>
        <w:ind w:firstLine="424" w:firstLineChars="177"/>
      </w:pPr>
      <w:r>
        <w:rPr>
          <w:rFonts w:hint="eastAsia"/>
          <w:color w:val="FF0000"/>
          <w:szCs w:val="21"/>
        </w:rPr>
        <w:t>④</w:t>
      </w:r>
      <w:r>
        <w:rPr>
          <w:rFonts w:hint="eastAsia"/>
          <w:color w:val="FF0000"/>
          <w:sz w:val="21"/>
        </w:rPr>
        <w:t>只有处于“编辑</w:t>
      </w:r>
      <w:r>
        <w:rPr>
          <w:rFonts w:hint="eastAsia"/>
          <w:color w:val="FF0000"/>
          <w:sz w:val="21"/>
          <w:lang w:val="en-US" w:eastAsia="zh-CN"/>
        </w:rPr>
        <w:t>中</w:t>
      </w:r>
      <w:r>
        <w:rPr>
          <w:rFonts w:hint="eastAsia"/>
          <w:color w:val="FF0000"/>
          <w:sz w:val="21"/>
        </w:rPr>
        <w:t>”状态中的图片能进行删除操作。“验证通过”状态的图片只能作废，不能删除。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8595" cy="2337435"/>
            <wp:effectExtent l="0" t="0" r="8255" b="571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招投标企业登录后，可以维护本企业的信息。</w:t>
      </w:r>
    </w:p>
    <w:p>
      <w:pPr>
        <w:pStyle w:val="5"/>
        <w:ind w:left="0" w:leftChars="0" w:firstLine="0" w:firstLineChars="0"/>
        <w:rPr>
          <w:rFonts w:hint="eastAsia"/>
          <w:sz w:val="21"/>
        </w:rPr>
      </w:pPr>
    </w:p>
    <w:p>
      <w:pPr>
        <w:pStyle w:val="5"/>
        <w:ind w:left="0" w:leftChars="0" w:firstLine="0" w:firstLineChars="0"/>
        <w:rPr>
          <w:rFonts w:hint="eastAsia"/>
          <w:sz w:val="21"/>
        </w:rPr>
      </w:pPr>
    </w:p>
    <w:p>
      <w:pPr>
        <w:pStyle w:val="5"/>
        <w:ind w:left="0" w:leftChars="0" w:firstLine="0" w:firstLineChars="0"/>
        <w:rPr>
          <w:rFonts w:hint="eastAsia"/>
          <w:sz w:val="21"/>
        </w:rPr>
      </w:pPr>
    </w:p>
    <w:p>
      <w:pPr>
        <w:pStyle w:val="5"/>
        <w:ind w:left="0" w:leftChars="0" w:firstLine="0" w:firstLineChars="0"/>
        <w:rPr>
          <w:rFonts w:hint="eastAsia"/>
          <w:sz w:val="21"/>
        </w:rPr>
      </w:pPr>
    </w:p>
    <w:p>
      <w:pPr>
        <w:pStyle w:val="5"/>
        <w:ind w:left="0" w:leftChars="0" w:firstLine="0" w:firstLineChars="0"/>
        <w:rPr>
          <w:rFonts w:hint="eastAsia"/>
          <w:sz w:val="21"/>
        </w:rPr>
      </w:pPr>
    </w:p>
    <w:p>
      <w:pPr>
        <w:pStyle w:val="5"/>
        <w:ind w:left="0" w:leftChars="0" w:firstLine="0" w:firstLineChars="0"/>
        <w:rPr>
          <w:rFonts w:hint="eastAsia"/>
          <w:sz w:val="21"/>
        </w:rPr>
      </w:pPr>
    </w:p>
    <w:p>
      <w:pPr>
        <w:pStyle w:val="5"/>
        <w:ind w:left="0" w:leftChars="0" w:firstLine="0" w:firstLineChars="0"/>
        <w:rPr>
          <w:rFonts w:hint="eastAsia"/>
          <w:sz w:val="21"/>
        </w:rPr>
      </w:pPr>
    </w:p>
    <w:p>
      <w:pPr>
        <w:pStyle w:val="5"/>
        <w:ind w:left="0" w:leftChars="0" w:firstLine="0" w:firstLineChars="0"/>
        <w:rPr>
          <w:rFonts w:hint="eastAsia"/>
          <w:sz w:val="21"/>
        </w:rPr>
      </w:pPr>
    </w:p>
    <w:p>
      <w:pPr>
        <w:pStyle w:val="5"/>
        <w:ind w:left="0" w:leftChars="0" w:firstLine="0" w:firstLineChars="0"/>
        <w:rPr>
          <w:rFonts w:hint="eastAsia"/>
          <w:sz w:val="21"/>
        </w:rPr>
      </w:pPr>
    </w:p>
    <w:p>
      <w:pPr>
        <w:pStyle w:val="5"/>
        <w:ind w:left="0" w:leftChars="0" w:firstLine="0" w:firstLineChars="0"/>
        <w:rPr>
          <w:rFonts w:hint="eastAsia"/>
          <w:sz w:val="21"/>
        </w:rPr>
      </w:pPr>
    </w:p>
    <w:p>
      <w:pPr>
        <w:pStyle w:val="5"/>
        <w:ind w:left="0" w:leftChars="0" w:firstLine="0" w:firstLineChars="0"/>
        <w:rPr>
          <w:rFonts w:hint="eastAsia"/>
          <w:sz w:val="21"/>
        </w:rPr>
      </w:pPr>
    </w:p>
    <w:p>
      <w:pPr>
        <w:pStyle w:val="5"/>
        <w:ind w:left="0" w:leftChars="0" w:firstLine="0" w:firstLineChars="0"/>
        <w:rPr>
          <w:rFonts w:hint="eastAsia"/>
          <w:sz w:val="21"/>
        </w:rPr>
      </w:pPr>
    </w:p>
    <w:p>
      <w:pPr>
        <w:pStyle w:val="5"/>
        <w:ind w:left="0" w:leftChars="0" w:firstLine="0" w:firstLineChars="0"/>
        <w:rPr>
          <w:rFonts w:hint="eastAsia"/>
          <w:sz w:val="21"/>
        </w:rPr>
      </w:pPr>
    </w:p>
    <w:p>
      <w:pPr>
        <w:pStyle w:val="5"/>
        <w:ind w:left="0" w:leftChars="0" w:firstLine="0" w:firstLineChars="0"/>
        <w:rPr>
          <w:rFonts w:hint="eastAsia"/>
          <w:sz w:val="21"/>
        </w:rPr>
      </w:pPr>
    </w:p>
    <w:p>
      <w:pPr>
        <w:pStyle w:val="5"/>
        <w:ind w:left="0" w:leftChars="0" w:firstLine="0" w:firstLineChars="0"/>
        <w:rPr>
          <w:rFonts w:hint="eastAsia"/>
          <w:sz w:val="21"/>
        </w:rPr>
      </w:pPr>
    </w:p>
    <w:p>
      <w:pPr>
        <w:pStyle w:val="5"/>
        <w:ind w:left="0" w:leftChars="0" w:firstLine="0" w:firstLineChars="0"/>
        <w:rPr>
          <w:rFonts w:hint="eastAsia"/>
          <w:sz w:val="21"/>
        </w:rPr>
      </w:pPr>
    </w:p>
    <w:p>
      <w:pPr>
        <w:pStyle w:val="2"/>
      </w:pPr>
      <w:bookmarkStart w:id="28" w:name="_Toc21140"/>
      <w:r>
        <w:rPr>
          <w:rFonts w:hint="eastAsia"/>
        </w:rPr>
        <w:t>主体信息管理</w:t>
      </w:r>
      <w:bookmarkEnd w:id="28"/>
    </w:p>
    <w:p>
      <w:pPr>
        <w:pStyle w:val="3"/>
      </w:pPr>
      <w:bookmarkStart w:id="29" w:name="_Toc4669"/>
      <w:r>
        <w:rPr>
          <w:rFonts w:hint="eastAsia"/>
        </w:rPr>
        <w:t>招标代理</w:t>
      </w:r>
      <w:bookmarkEnd w:id="29"/>
    </w:p>
    <w:p>
      <w:pPr>
        <w:pStyle w:val="4"/>
      </w:pPr>
      <w:bookmarkStart w:id="30" w:name="_基本信息_1"/>
      <w:bookmarkEnd w:id="30"/>
      <w:bookmarkStart w:id="31" w:name="_Toc6073"/>
      <w:r>
        <w:rPr>
          <w:rFonts w:hint="eastAsia"/>
        </w:rPr>
        <w:t>基本信息</w:t>
      </w:r>
      <w:bookmarkEnd w:id="31"/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填写招标代理基本信息。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1、登录网上招投标系统</w:t>
      </w:r>
      <w:r>
        <w:rPr>
          <w:rFonts w:hint="eastAsia" w:ascii="宋体" w:hAnsi="宋体" w:eastAsia="宋体" w:cs="宋体"/>
          <w:color w:val="0000FF"/>
          <w:spacing w:val="4"/>
          <w:u w:val="single"/>
          <w:lang w:eastAsia="zh-CN"/>
        </w:rPr>
        <w:t>http://jxszwsjb.jiaxing.gov.cn/TPBidder</w:t>
      </w:r>
      <w:r>
        <w:rPr>
          <w:rFonts w:hint="eastAsia"/>
        </w:rPr>
        <w:t>，点击“招标代理信息管理－基本信息”菜单，进入的页面。如下图：</w:t>
      </w:r>
    </w:p>
    <w:p>
      <w:pPr>
        <w:pStyle w:val="90"/>
      </w:pPr>
      <w:r>
        <w:drawing>
          <wp:inline distT="0" distB="0" distL="114300" distR="114300">
            <wp:extent cx="5268595" cy="2021205"/>
            <wp:effectExtent l="0" t="0" r="8255" b="1714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4"/>
        </w:rPr>
      </w:pPr>
      <w:r>
        <w:rPr>
          <w:rFonts w:hint="eastAsia"/>
        </w:rPr>
        <w:t>2、首次登录，点击“修改信息”按钮，完善基本信息。点击“修改信息”按钮之后页面如下：</w:t>
      </w:r>
      <w:r>
        <w:drawing>
          <wp:inline distT="0" distB="0" distL="114300" distR="114300">
            <wp:extent cx="5268595" cy="2028825"/>
            <wp:effectExtent l="0" t="0" r="8255" b="952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填写页面上统一社会信用代码等信息。点击“修改保存”按钮，基本信息处于“编辑”中状态，可再次修改。</w:t>
      </w:r>
    </w:p>
    <w:p>
      <w:pPr>
        <w:pStyle w:val="90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pStyle w:val="90"/>
        <w:ind w:firstLine="422" w:firstLineChars="201"/>
        <w:rPr>
          <w:color w:val="FF0000"/>
        </w:rPr>
      </w:pPr>
      <w:r>
        <w:rPr>
          <w:rFonts w:hint="eastAsia"/>
          <w:color w:val="FF0000"/>
        </w:rPr>
        <w:t>①带*号的为必填项。</w:t>
      </w:r>
    </w:p>
    <w:p>
      <w:pPr>
        <w:pStyle w:val="72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②“统一社会信用代码”字段判断唯一性。</w:t>
      </w:r>
    </w:p>
    <w:p>
      <w:pPr>
        <w:pStyle w:val="90"/>
        <w:ind w:firstLine="422" w:firstLineChars="201"/>
      </w:pPr>
      <w:r>
        <w:rPr>
          <w:rFonts w:hint="eastAsia"/>
        </w:rPr>
        <w:t>3、点击“下一步”按钮，进入基本信息查看页面。如下图：</w:t>
      </w:r>
    </w:p>
    <w:p>
      <w:pPr>
        <w:pStyle w:val="90"/>
      </w:pPr>
      <w:r>
        <w:drawing>
          <wp:inline distT="0" distB="0" distL="114300" distR="114300">
            <wp:extent cx="5268595" cy="2025015"/>
            <wp:effectExtent l="0" t="0" r="8255" b="1333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numPr>
          <w:ilvl w:val="0"/>
          <w:numId w:val="4"/>
        </w:numPr>
        <w:ind w:firstLine="424" w:firstLineChars="202"/>
      </w:pPr>
      <w:r>
        <w:rPr>
          <w:rFonts w:hint="eastAsia"/>
        </w:rPr>
        <w:t>点击“提交</w:t>
      </w:r>
      <w:r>
        <w:rPr>
          <w:rFonts w:hint="eastAsia"/>
          <w:lang w:val="en-US" w:eastAsia="zh-CN"/>
        </w:rPr>
        <w:t>信息</w:t>
      </w:r>
      <w:r>
        <w:rPr>
          <w:rFonts w:hint="eastAsia"/>
        </w:rPr>
        <w:t>”按钮，基本信息</w:t>
      </w:r>
      <w:r>
        <w:rPr>
          <w:rFonts w:hint="eastAsia"/>
          <w:lang w:val="en-US" w:eastAsia="zh-CN"/>
        </w:rPr>
        <w:t>会自动变为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验证通过</w:t>
      </w:r>
      <w:r>
        <w:rPr>
          <w:rFonts w:hint="eastAsia"/>
        </w:rPr>
        <w:t>”状态。点击“修改”按钮返回步骤2。</w:t>
      </w:r>
    </w:p>
    <w:p>
      <w:pPr>
        <w:pStyle w:val="4"/>
      </w:pPr>
      <w:bookmarkStart w:id="32" w:name="_Toc11979"/>
      <w:r>
        <w:rPr>
          <w:rFonts w:hint="eastAsia"/>
        </w:rPr>
        <w:t>经营资质</w:t>
      </w:r>
      <w:bookmarkEnd w:id="32"/>
    </w:p>
    <w:p>
      <w:pPr>
        <w:ind w:firstLine="422"/>
      </w:pPr>
      <w:r>
        <w:rPr>
          <w:rFonts w:hint="eastAsia"/>
          <w:b/>
        </w:rPr>
        <w:t>前置条件：</w:t>
      </w:r>
      <w:r>
        <w:rPr>
          <w:rFonts w:hint="eastAsia"/>
          <w:bCs/>
        </w:rPr>
        <w:t>网上注册单位成功。</w:t>
      </w:r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填写招标代理基本信息。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1、登录网上招投标系统，点击“招标代理信息管理－经营资质”菜单，进入的页面。如下图：</w:t>
      </w:r>
    </w:p>
    <w:p>
      <w:pPr>
        <w:pStyle w:val="90"/>
      </w:pPr>
      <w:r>
        <w:drawing>
          <wp:inline distT="0" distB="0" distL="114300" distR="114300">
            <wp:extent cx="5268595" cy="2025015"/>
            <wp:effectExtent l="0" t="0" r="8255" b="13335"/>
            <wp:docPr id="7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4"/>
        </w:rPr>
      </w:pPr>
      <w:r>
        <w:rPr>
          <w:rFonts w:hint="eastAsia"/>
        </w:rPr>
        <w:t>2、点击“新增经营资质”按钮，如下图：</w:t>
      </w:r>
      <w:r>
        <w:drawing>
          <wp:inline distT="0" distB="0" distL="114300" distR="114300">
            <wp:extent cx="5268595" cy="2333625"/>
            <wp:effectExtent l="0" t="0" r="8255" b="952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填写页面上资质证书编号等信息。点击“修改保存”按钮，基本信息处于“编辑”中状态，可再次修改。</w:t>
      </w:r>
    </w:p>
    <w:p>
      <w:pPr>
        <w:pStyle w:val="90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pStyle w:val="90"/>
        <w:ind w:firstLine="422" w:firstLineChars="201"/>
        <w:rPr>
          <w:color w:val="FF0000"/>
        </w:rPr>
      </w:pPr>
      <w:r>
        <w:rPr>
          <w:rFonts w:hint="eastAsia"/>
          <w:color w:val="FF0000"/>
        </w:rPr>
        <w:t>①带*号的为必填项。</w:t>
      </w:r>
    </w:p>
    <w:p>
      <w:pPr>
        <w:pStyle w:val="90"/>
        <w:ind w:firstLine="422" w:firstLineChars="201"/>
      </w:pPr>
      <w:r>
        <w:rPr>
          <w:rFonts w:hint="eastAsia"/>
        </w:rPr>
        <w:t>3、点击“下一步”按钮，进入基本信息查看页面。如下图：</w:t>
      </w:r>
    </w:p>
    <w:p>
      <w:pPr>
        <w:pStyle w:val="90"/>
      </w:pPr>
      <w:r>
        <w:drawing>
          <wp:inline distT="0" distB="0" distL="114300" distR="114300">
            <wp:extent cx="5268595" cy="2333625"/>
            <wp:effectExtent l="0" t="0" r="8255" b="9525"/>
            <wp:docPr id="8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点击“提交信息”按钮，基本信息</w:t>
      </w:r>
      <w:r>
        <w:rPr>
          <w:rFonts w:hint="eastAsia"/>
          <w:lang w:val="en-US" w:eastAsia="zh-CN"/>
        </w:rPr>
        <w:t>会自动变为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验证通过</w:t>
      </w:r>
      <w:r>
        <w:rPr>
          <w:rFonts w:hint="eastAsia"/>
        </w:rPr>
        <w:t>”状态。点击“修改”按钮返回步骤2。</w:t>
      </w:r>
    </w:p>
    <w:p>
      <w:pPr>
        <w:ind w:firstLine="424" w:firstLineChars="202"/>
      </w:pPr>
      <w:r>
        <w:rPr>
          <w:rFonts w:hint="eastAsia"/>
        </w:rPr>
        <w:t>4、点击经营资质列表页面上的“操作”按钮，可修经营资质信息。如下图：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025015"/>
            <wp:effectExtent l="0" t="0" r="8255" b="13335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8595" cy="2333625"/>
            <wp:effectExtent l="0" t="0" r="8255" b="9525"/>
            <wp:docPr id="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5、经营资质列表页面上，“编辑”状态下，选中要删除的招标代理经营资质，点击“删除经营资质”按钮，可删除选中的记录。如下图：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025015"/>
            <wp:effectExtent l="0" t="0" r="8255" b="13335"/>
            <wp:docPr id="8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3" w:name="_Toc21554"/>
      <w:r>
        <w:rPr>
          <w:rFonts w:hint="eastAsia"/>
        </w:rPr>
        <w:t>职业人员</w:t>
      </w:r>
      <w:bookmarkEnd w:id="33"/>
    </w:p>
    <w:p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  <w:bCs/>
        </w:rPr>
        <w:t>网上注册单位成功。</w:t>
      </w:r>
    </w:p>
    <w:p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新增招标代理职业人员。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1、登录网上招投标系统，点击“招标代理信息管理－职业人员”菜单，进入的页面。如下图：</w:t>
      </w:r>
    </w:p>
    <w:p>
      <w:pPr>
        <w:pStyle w:val="90"/>
      </w:pPr>
      <w:r>
        <w:drawing>
          <wp:inline distT="0" distB="0" distL="114300" distR="114300">
            <wp:extent cx="5268595" cy="2025015"/>
            <wp:effectExtent l="0" t="0" r="8255" b="13335"/>
            <wp:docPr id="8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2、点击“新增职业人员”按钮，如下图：</w:t>
      </w:r>
      <w:r>
        <w:drawing>
          <wp:inline distT="0" distB="0" distL="114300" distR="114300">
            <wp:extent cx="5268595" cy="2337435"/>
            <wp:effectExtent l="0" t="0" r="8255" b="571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填写页面上姓名、身份证</w:t>
      </w:r>
      <w:r>
        <w:rPr>
          <w:rFonts w:hint="eastAsia"/>
          <w:lang w:val="en-US" w:eastAsia="zh-CN"/>
        </w:rPr>
        <w:t>号码</w:t>
      </w:r>
      <w:r>
        <w:rPr>
          <w:rFonts w:hint="eastAsia"/>
        </w:rPr>
        <w:t>等信息。点击“修改保存”按钮，基本信息处于“编辑”中状态，可再次修改。</w:t>
      </w:r>
    </w:p>
    <w:p>
      <w:pPr>
        <w:pStyle w:val="90"/>
        <w:ind w:firstLine="422" w:firstLineChars="201"/>
      </w:pPr>
      <w:r>
        <w:rPr>
          <w:rFonts w:hint="eastAsia"/>
        </w:rPr>
        <w:t>3、点击“下一步”按钮，进入职业人员基本信息查看页面。如下图：</w:t>
      </w:r>
    </w:p>
    <w:p>
      <w:pPr>
        <w:pStyle w:val="90"/>
      </w:pPr>
      <w:r>
        <w:drawing>
          <wp:inline distT="0" distB="0" distL="114300" distR="114300">
            <wp:extent cx="5268595" cy="2333625"/>
            <wp:effectExtent l="0" t="0" r="8255" b="952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点击“提交</w:t>
      </w:r>
      <w:r>
        <w:rPr>
          <w:rFonts w:hint="eastAsia"/>
          <w:lang w:val="en-US" w:eastAsia="zh-CN"/>
        </w:rPr>
        <w:t>信息</w:t>
      </w:r>
      <w:r>
        <w:rPr>
          <w:rFonts w:hint="eastAsia"/>
        </w:rPr>
        <w:t>”按钮，职业人员基本信息</w:t>
      </w:r>
      <w:r>
        <w:rPr>
          <w:rFonts w:hint="eastAsia"/>
          <w:lang w:val="en-US" w:eastAsia="zh-CN"/>
        </w:rPr>
        <w:t>会自动变为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验证通过</w:t>
      </w:r>
      <w:r>
        <w:rPr>
          <w:rFonts w:hint="eastAsia"/>
        </w:rPr>
        <w:t>”状态。点击“修改”按钮返回步骤2。</w:t>
      </w:r>
    </w:p>
    <w:p>
      <w:pPr>
        <w:ind w:firstLine="424" w:firstLineChars="202"/>
      </w:pPr>
      <w:r>
        <w:rPr>
          <w:rFonts w:hint="eastAsia"/>
        </w:rPr>
        <w:t>4、点击职业人员列表页面上的“操作”按钮，可修改职业人员信息。如下图：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025015"/>
            <wp:effectExtent l="0" t="0" r="8255" b="13335"/>
            <wp:docPr id="8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8595" cy="2337435"/>
            <wp:effectExtent l="0" t="0" r="8255" b="5715"/>
            <wp:docPr id="8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5、职业人员列表页面上，“编辑”状态下，选中要删除的招标代理职业人员，点击“删除职业人员”按钮，可删除选中的记录。如下图：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021205"/>
            <wp:effectExtent l="0" t="0" r="8255" b="17145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34" w:name="_Toc16537"/>
      <w:r>
        <w:rPr>
          <w:rFonts w:hint="eastAsia"/>
        </w:rPr>
        <w:t>人员职业资格</w:t>
      </w:r>
      <w:bookmarkEnd w:id="34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  <w:rPr>
          <w:sz w:val="21"/>
        </w:rPr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新增招标代理的人员职业资格。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2"/>
        <w:rPr>
          <w:b/>
        </w:rPr>
      </w:pPr>
      <w:r>
        <w:rPr>
          <w:rFonts w:hint="eastAsia"/>
          <w:b/>
        </w:rPr>
        <w:t>场外业绩：</w:t>
      </w:r>
    </w:p>
    <w:p>
      <w:pPr>
        <w:ind w:firstLine="424" w:firstLineChars="202"/>
      </w:pPr>
      <w:r>
        <w:rPr>
          <w:rFonts w:hint="eastAsia"/>
        </w:rPr>
        <w:t>1、点击“招标代理信息管理--人员职业资格”菜单，进入人员职业资格列表页面。如下图：</w:t>
      </w:r>
    </w:p>
    <w:p>
      <w:pPr>
        <w:ind w:firstLine="420"/>
        <w:rPr>
          <w:rFonts w:hint="eastAsia"/>
        </w:rPr>
      </w:pPr>
      <w:r>
        <w:rPr>
          <w:rFonts w:hint="eastAsia"/>
        </w:rPr>
        <w:t>2、点击“新增人员职业资格”按钮，如下图：</w:t>
      </w:r>
    </w:p>
    <w:p>
      <w:pPr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68595" cy="2028825"/>
            <wp:effectExtent l="0" t="0" r="8255" b="9525"/>
            <wp:docPr id="8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</w:pPr>
      <w:r>
        <w:drawing>
          <wp:inline distT="0" distB="0" distL="114300" distR="114300">
            <wp:extent cx="5268595" cy="2337435"/>
            <wp:effectExtent l="0" t="0" r="8255" b="5715"/>
            <wp:docPr id="9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</w:pPr>
      <w:r>
        <w:drawing>
          <wp:inline distT="0" distB="0" distL="114300" distR="114300">
            <wp:extent cx="5268595" cy="2337435"/>
            <wp:effectExtent l="0" t="0" r="8255" b="5715"/>
            <wp:docPr id="9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填写页面上资质证书编号等信息。点击“修改保存”按钮，基本信息处于“编辑”中状态，可再次修改。</w:t>
      </w:r>
    </w:p>
    <w:p>
      <w:pPr>
        <w:ind w:firstLine="424" w:firstLineChars="202"/>
        <w:rPr>
          <w:b/>
          <w:bCs/>
        </w:rPr>
      </w:pPr>
      <w:r>
        <w:rPr>
          <w:rFonts w:hint="eastAsia"/>
        </w:rPr>
        <w:t>电子件（人员职业资格）必须上传。</w:t>
      </w:r>
      <w:r>
        <w:drawing>
          <wp:inline distT="0" distB="0" distL="114300" distR="114300">
            <wp:extent cx="5266690" cy="916305"/>
            <wp:effectExtent l="0" t="0" r="10160" b="17145"/>
            <wp:docPr id="103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6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16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3、点击“下一步”按钮，进入查看人员职业资格页面。如下图：</w:t>
      </w:r>
    </w:p>
    <w:p>
      <w:pPr>
        <w:pStyle w:val="90"/>
      </w:pPr>
      <w:r>
        <w:drawing>
          <wp:inline distT="0" distB="0" distL="114300" distR="114300">
            <wp:extent cx="5268595" cy="2333625"/>
            <wp:effectExtent l="0" t="0" r="8255" b="9525"/>
            <wp:docPr id="9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4、点击“提交</w:t>
      </w:r>
      <w:r>
        <w:rPr>
          <w:rFonts w:hint="eastAsia"/>
          <w:lang w:val="en-US" w:eastAsia="zh-CN"/>
        </w:rPr>
        <w:t>信息</w:t>
      </w:r>
      <w:r>
        <w:rPr>
          <w:rFonts w:hint="eastAsia"/>
        </w:rPr>
        <w:t>”按钮，基本信息</w:t>
      </w:r>
      <w:r>
        <w:rPr>
          <w:rFonts w:hint="eastAsia"/>
          <w:lang w:val="en-US" w:eastAsia="zh-CN"/>
        </w:rPr>
        <w:t>会自动变为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验证通过</w:t>
      </w:r>
      <w:r>
        <w:rPr>
          <w:rFonts w:hint="eastAsia"/>
        </w:rPr>
        <w:t>”状态。点击“修改”按钮返回步骤2。</w:t>
      </w:r>
    </w:p>
    <w:p>
      <w:pPr>
        <w:ind w:firstLine="420"/>
      </w:pPr>
      <w:r>
        <w:rPr>
          <w:rFonts w:hint="eastAsia"/>
        </w:rPr>
        <w:t>5、点击人员职业资格列表页面上铅笔状的“操作”按钮，可修改人员职业资格信息。如下图：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021205"/>
            <wp:effectExtent l="0" t="0" r="8255" b="17145"/>
            <wp:docPr id="10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6、人员职业资格列表页面上，“编辑”状态下，选中要删除的人员职业资格，点击“删除人员职业资格”按钮，可删除选中的记录。如下图：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028825"/>
            <wp:effectExtent l="0" t="0" r="8255" b="9525"/>
            <wp:docPr id="10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5" w:name="_Toc20547"/>
      <w:r>
        <w:rPr>
          <w:rFonts w:hint="eastAsia"/>
        </w:rPr>
        <w:t>招标业绩</w:t>
      </w:r>
      <w:bookmarkEnd w:id="35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  <w:rPr>
          <w:sz w:val="21"/>
        </w:rPr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新增招标业绩的场外业绩。查看场内业绩。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2"/>
        <w:rPr>
          <w:b/>
        </w:rPr>
      </w:pPr>
      <w:r>
        <w:rPr>
          <w:rFonts w:hint="eastAsia"/>
          <w:b/>
        </w:rPr>
        <w:t>场外业绩：</w:t>
      </w:r>
    </w:p>
    <w:p>
      <w:pPr>
        <w:ind w:firstLine="424" w:firstLineChars="202"/>
      </w:pPr>
      <w:r>
        <w:rPr>
          <w:rFonts w:hint="eastAsia"/>
        </w:rPr>
        <w:t>1、点击“招标代理信息管理--招标业绩”菜单，进入代理业绩列表页面。如下图：</w:t>
      </w:r>
    </w:p>
    <w:p>
      <w:pPr>
        <w:ind w:firstLine="420"/>
        <w:rPr>
          <w:rFonts w:hint="eastAsia"/>
        </w:rPr>
      </w:pPr>
      <w:r>
        <w:rPr>
          <w:rFonts w:hint="eastAsia"/>
        </w:rPr>
        <w:t>2、点击“新增业绩”按钮，如下图：</w:t>
      </w:r>
    </w:p>
    <w:p>
      <w:pPr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68595" cy="2021205"/>
            <wp:effectExtent l="0" t="0" r="8255" b="17145"/>
            <wp:docPr id="10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</w:pPr>
      <w:r>
        <w:drawing>
          <wp:inline distT="0" distB="0" distL="114300" distR="114300">
            <wp:extent cx="5268595" cy="2337435"/>
            <wp:effectExtent l="0" t="0" r="8255" b="5715"/>
            <wp:docPr id="4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填写页面上标段名称等信息。点击“修改保存”按钮，基本信息处于“编辑”中状态，可再次修改。</w:t>
      </w:r>
    </w:p>
    <w:p>
      <w:pPr>
        <w:pStyle w:val="90"/>
        <w:ind w:firstLine="424" w:firstLineChars="202"/>
      </w:pPr>
      <w:r>
        <w:rPr>
          <w:rFonts w:hint="eastAsia"/>
        </w:rPr>
        <w:t>3、点击“下一步”按钮，进入查看业绩页面。如下图：</w:t>
      </w:r>
    </w:p>
    <w:p>
      <w:pPr>
        <w:pStyle w:val="90"/>
      </w:pPr>
      <w:r>
        <w:drawing>
          <wp:inline distT="0" distB="0" distL="114300" distR="114300">
            <wp:extent cx="5268595" cy="2337435"/>
            <wp:effectExtent l="0" t="0" r="8255" b="5715"/>
            <wp:docPr id="10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4、点击“提交</w:t>
      </w:r>
      <w:r>
        <w:rPr>
          <w:rFonts w:hint="eastAsia"/>
          <w:lang w:val="en-US" w:eastAsia="zh-CN"/>
        </w:rPr>
        <w:t>信息</w:t>
      </w:r>
      <w:r>
        <w:rPr>
          <w:rFonts w:hint="eastAsia"/>
        </w:rPr>
        <w:t>”按钮，基本信息</w:t>
      </w:r>
      <w:r>
        <w:rPr>
          <w:rFonts w:hint="eastAsia"/>
          <w:lang w:val="en-US" w:eastAsia="zh-CN"/>
        </w:rPr>
        <w:t>会自动变为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验证通过</w:t>
      </w:r>
      <w:r>
        <w:rPr>
          <w:rFonts w:hint="eastAsia"/>
        </w:rPr>
        <w:t>”状态。点击“修改”按钮返回步骤2。</w:t>
      </w:r>
    </w:p>
    <w:p>
      <w:pPr>
        <w:ind w:firstLine="420"/>
      </w:pPr>
      <w:r>
        <w:rPr>
          <w:rFonts w:hint="eastAsia"/>
        </w:rPr>
        <w:t>5、点击招标业绩列表页面上铅笔状的“操作”按钮，可修改招标业绩信息。如下图：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025015"/>
            <wp:effectExtent l="0" t="0" r="8255" b="13335"/>
            <wp:docPr id="10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6、招标业绩列表页面上，“编辑”状态下，选中要删除的代理业绩，点击“删除业绩”按钮，可删除选中的记录。如下图：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021205"/>
            <wp:effectExtent l="0" t="0" r="8255" b="17145"/>
            <wp:docPr id="10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b/>
        </w:rPr>
      </w:pPr>
      <w:r>
        <w:rPr>
          <w:rFonts w:hint="eastAsia"/>
          <w:b/>
        </w:rPr>
        <w:t>场内业绩：</w:t>
      </w:r>
    </w:p>
    <w:p>
      <w:pPr>
        <w:pStyle w:val="72"/>
        <w:ind w:firstLine="420"/>
        <w:rPr>
          <w:color w:val="000000"/>
        </w:rPr>
      </w:pPr>
      <w:r>
        <w:rPr>
          <w:rFonts w:hint="eastAsia"/>
          <w:color w:val="000000"/>
        </w:rPr>
        <w:t>1、招标业绩，建设工程流程走中标结果公告，招标业绩--场内业绩会有一条记录，如下图：</w:t>
      </w:r>
    </w:p>
    <w:p>
      <w:pPr>
        <w:pStyle w:val="72"/>
        <w:ind w:firstLine="0" w:firstLineChars="0"/>
      </w:pPr>
      <w:r>
        <w:drawing>
          <wp:inline distT="0" distB="0" distL="114300" distR="114300">
            <wp:extent cx="5268595" cy="2028825"/>
            <wp:effectExtent l="0" t="0" r="8255" b="9525"/>
            <wp:docPr id="4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2"/>
        <w:ind w:firstLine="424" w:firstLineChars="202"/>
      </w:pPr>
      <w:r>
        <w:rPr>
          <w:rFonts w:hint="eastAsia"/>
        </w:rPr>
        <w:t>可以查看该场内业绩。</w:t>
      </w:r>
    </w:p>
    <w:p>
      <w:pPr>
        <w:pStyle w:val="4"/>
      </w:pPr>
      <w:bookmarkStart w:id="36" w:name="_Toc8853"/>
      <w:r>
        <w:rPr>
          <w:rFonts w:hint="eastAsia"/>
        </w:rPr>
        <w:t>企业获奖</w:t>
      </w:r>
      <w:bookmarkEnd w:id="36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新增招标代理企业获奖。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1、点击“招标代理信息管理--企业获奖”菜单，进入企业获奖列表页面。如下图：</w:t>
      </w:r>
    </w:p>
    <w:p>
      <w:pPr>
        <w:pStyle w:val="90"/>
        <w:rPr>
          <w:sz w:val="24"/>
        </w:rPr>
      </w:pPr>
      <w:r>
        <w:drawing>
          <wp:inline distT="0" distB="0" distL="114300" distR="114300">
            <wp:extent cx="5268595" cy="2021205"/>
            <wp:effectExtent l="0" t="0" r="8255" b="17145"/>
            <wp:docPr id="10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2、点击“新增奖项”按钮，如下图：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337435"/>
            <wp:effectExtent l="0" t="0" r="8255" b="5715"/>
            <wp:docPr id="4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填写页面上颁奖部门、获奖日期等信息。点击“修改保存”按钮，基本信息处于“编辑”中状态，可再次修改。</w:t>
      </w:r>
    </w:p>
    <w:p>
      <w:pPr>
        <w:ind w:firstLine="420"/>
      </w:pPr>
      <w:r>
        <w:rPr>
          <w:rFonts w:hint="eastAsia"/>
        </w:rPr>
        <w:t>3、在该页面上可以选择需要关联的业绩，点击“关联”按钮，如下图：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337435"/>
            <wp:effectExtent l="0" t="0" r="8255" b="5715"/>
            <wp:docPr id="4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2" w:firstLineChars="201"/>
      </w:pPr>
      <w:r>
        <w:rPr>
          <w:rFonts w:hint="eastAsia"/>
        </w:rPr>
        <w:t>4、点击“下一步”按钮，进入查看获奖页面。如下图：</w:t>
      </w:r>
    </w:p>
    <w:p>
      <w:pPr>
        <w:pStyle w:val="90"/>
      </w:pPr>
      <w:r>
        <w:drawing>
          <wp:inline distT="0" distB="0" distL="114300" distR="114300">
            <wp:extent cx="5268595" cy="2337435"/>
            <wp:effectExtent l="0" t="0" r="8255" b="5715"/>
            <wp:docPr id="10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5、点击“提交</w:t>
      </w:r>
      <w:r>
        <w:rPr>
          <w:rFonts w:hint="eastAsia"/>
          <w:lang w:val="en-US" w:eastAsia="zh-CN"/>
        </w:rPr>
        <w:t>信息</w:t>
      </w:r>
      <w:r>
        <w:rPr>
          <w:rFonts w:hint="eastAsia"/>
        </w:rPr>
        <w:t>”按钮，基本信息</w:t>
      </w:r>
      <w:r>
        <w:rPr>
          <w:rFonts w:hint="eastAsia"/>
          <w:lang w:val="en-US" w:eastAsia="zh-CN"/>
        </w:rPr>
        <w:t>会自动变为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验证通过</w:t>
      </w:r>
      <w:r>
        <w:rPr>
          <w:rFonts w:hint="eastAsia"/>
        </w:rPr>
        <w:t>”状态。点击“修改”按钮返回步骤2。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pStyle w:val="5"/>
        <w:ind w:firstLine="424" w:firstLineChars="177"/>
        <w:rPr>
          <w:color w:val="FF0000"/>
          <w:sz w:val="21"/>
        </w:rPr>
      </w:pPr>
      <w:r>
        <w:rPr>
          <w:rFonts w:hint="eastAsia"/>
          <w:color w:val="FF0000"/>
        </w:rPr>
        <w:t>①</w:t>
      </w:r>
      <w:r>
        <w:rPr>
          <w:rFonts w:hint="eastAsia"/>
          <w:color w:val="FF0000"/>
          <w:sz w:val="21"/>
        </w:rPr>
        <w:t>点击【选择关联业绩】按钮，即使使用键盘上删除键清除该字段的值，还是关联了业绩的。</w:t>
      </w:r>
    </w:p>
    <w:p>
      <w:pPr>
        <w:pStyle w:val="5"/>
        <w:ind w:firstLine="424" w:firstLineChars="177"/>
      </w:pPr>
      <w:r>
        <w:rPr>
          <w:rFonts w:hint="eastAsia"/>
          <w:color w:val="FF0000"/>
        </w:rPr>
        <w:t>②</w:t>
      </w:r>
      <w:r>
        <w:rPr>
          <w:rFonts w:hint="eastAsia"/>
          <w:color w:val="FF0000"/>
          <w:sz w:val="21"/>
        </w:rPr>
        <w:t>点击【移除关联业绩】按钮，才能去除与该业绩的关联。</w:t>
      </w:r>
    </w:p>
    <w:p>
      <w:pPr>
        <w:ind w:firstLine="420"/>
      </w:pPr>
      <w:r>
        <w:rPr>
          <w:rFonts w:hint="eastAsia"/>
        </w:rPr>
        <w:t>6、点击企业获奖列表页面上的“操作”按钮，可修改企业获奖信息。如下图：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021205"/>
            <wp:effectExtent l="0" t="0" r="8255" b="17145"/>
            <wp:docPr id="11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8595" cy="2337435"/>
            <wp:effectExtent l="0" t="0" r="8255" b="5715"/>
            <wp:docPr id="11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7、企业获奖列表页面上，“编辑”状态下，选中要删除的企业获奖，点击“删除奖项”按钮，可删除选中的记录。如下图：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025015"/>
            <wp:effectExtent l="0" t="0" r="8255" b="13335"/>
            <wp:docPr id="1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8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7" w:name="_Toc26584"/>
      <w:r>
        <w:rPr>
          <w:rFonts w:hint="eastAsia"/>
        </w:rPr>
        <w:t>主体奖惩记录</w:t>
      </w:r>
      <w:bookmarkEnd w:id="37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  <w:rPr>
          <w:sz w:val="21"/>
        </w:rPr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查看中心新增的主体奖惩记录。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  <w:rPr>
          <w:b/>
        </w:rPr>
      </w:pPr>
      <w:r>
        <w:rPr>
          <w:rFonts w:hint="eastAsia"/>
        </w:rPr>
        <w:t>1、点击“招标代理信息管理--主体奖惩记录”菜单，进入主体奖惩列表页面。如下图：</w:t>
      </w:r>
    </w:p>
    <w:p>
      <w:pPr>
        <w:pStyle w:val="90"/>
      </w:pPr>
      <w:r>
        <w:drawing>
          <wp:inline distT="0" distB="0" distL="114300" distR="114300">
            <wp:extent cx="5268595" cy="2028825"/>
            <wp:effectExtent l="0" t="0" r="8255" b="9525"/>
            <wp:docPr id="11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此页面只具备查看功能，无新增功能。</w:t>
      </w:r>
    </w:p>
    <w:p>
      <w:pPr>
        <w:pStyle w:val="4"/>
      </w:pPr>
      <w:bookmarkStart w:id="38" w:name="_Toc25301"/>
      <w:r>
        <w:rPr>
          <w:rFonts w:hint="eastAsia"/>
        </w:rPr>
        <w:t>人员奖惩记录</w:t>
      </w:r>
      <w:bookmarkEnd w:id="38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查看中心新增的人员奖惩记录。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1、点击“招标代理信息管理--人员奖惩记录”菜单，进入人员奖惩列表页面。如下图：</w:t>
      </w:r>
    </w:p>
    <w:p>
      <w:pPr>
        <w:pStyle w:val="90"/>
      </w:pPr>
      <w:r>
        <w:drawing>
          <wp:inline distT="0" distB="0" distL="114300" distR="114300">
            <wp:extent cx="5268595" cy="2025015"/>
            <wp:effectExtent l="0" t="0" r="8255" b="13335"/>
            <wp:docPr id="11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0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此页面只具备查看功能，无新增功能。</w:t>
      </w:r>
    </w:p>
    <w:p>
      <w:pPr>
        <w:pStyle w:val="4"/>
      </w:pPr>
      <w:bookmarkStart w:id="39" w:name="_信用评价_1"/>
      <w:bookmarkEnd w:id="39"/>
      <w:bookmarkStart w:id="40" w:name="_Toc21313"/>
      <w:r>
        <w:rPr>
          <w:rFonts w:hint="eastAsia"/>
        </w:rPr>
        <w:t>投标用材料</w:t>
      </w:r>
      <w:bookmarkEnd w:id="40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新增招标代理投标用材料。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1、点击“招标代理信息管理--投标所需材料”菜单，进入投标所需材料列表页面。如下图：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025015"/>
            <wp:effectExtent l="0" t="0" r="8255" b="13335"/>
            <wp:docPr id="11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3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5"/>
        </w:numPr>
        <w:ind w:firstLine="420" w:firstLineChars="200"/>
        <w:rPr>
          <w:sz w:val="21"/>
        </w:rPr>
      </w:pPr>
      <w:r>
        <w:rPr>
          <w:rFonts w:hint="eastAsia"/>
          <w:sz w:val="21"/>
        </w:rPr>
        <w:t>点击“</w:t>
      </w:r>
      <w:r>
        <w:rPr>
          <w:rFonts w:hint="eastAsia"/>
          <w:sz w:val="21"/>
          <w:lang w:val="en-US" w:eastAsia="zh-CN"/>
        </w:rPr>
        <w:t>电子件管理</w:t>
      </w:r>
      <w:r>
        <w:rPr>
          <w:rFonts w:hint="eastAsia"/>
          <w:sz w:val="21"/>
        </w:rPr>
        <w:t>”按钮，如下图：</w:t>
      </w:r>
    </w:p>
    <w:p>
      <w:pPr>
        <w:pStyle w:val="5"/>
        <w:numPr>
          <w:ilvl w:val="0"/>
          <w:numId w:val="0"/>
        </w:numPr>
        <w:rPr>
          <w:sz w:val="21"/>
        </w:rPr>
      </w:pPr>
      <w:r>
        <w:drawing>
          <wp:inline distT="0" distB="0" distL="114300" distR="114300">
            <wp:extent cx="5268595" cy="2025015"/>
            <wp:effectExtent l="0" t="0" r="8255" b="13335"/>
            <wp:docPr id="11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sz w:val="21"/>
        </w:rPr>
      </w:pPr>
      <w:r>
        <w:drawing>
          <wp:inline distT="0" distB="0" distL="114300" distR="114300">
            <wp:extent cx="5268595" cy="2337435"/>
            <wp:effectExtent l="0" t="0" r="8255" b="5715"/>
            <wp:docPr id="11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3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360"/>
        <w:rPr>
          <w:sz w:val="21"/>
        </w:rPr>
      </w:pPr>
      <w:r>
        <w:rPr>
          <w:rFonts w:hint="eastAsia"/>
        </w:rPr>
        <w:t xml:space="preserve"> 3、</w:t>
      </w:r>
      <w:r>
        <w:rPr>
          <w:rFonts w:hint="eastAsia"/>
          <w:sz w:val="21"/>
        </w:rPr>
        <w:t>“诉讼</w:t>
      </w:r>
      <w:r>
        <w:rPr>
          <w:rFonts w:hint="eastAsia"/>
          <w:sz w:val="21"/>
          <w:lang w:val="en-US" w:eastAsia="zh-CN"/>
        </w:rPr>
        <w:t>和</w:t>
      </w:r>
      <w:r>
        <w:rPr>
          <w:rFonts w:hint="eastAsia"/>
          <w:sz w:val="21"/>
        </w:rPr>
        <w:t>仲裁情况”、“其他投标用证明材料”同“已承接项目和新承接项目情况”操作</w:t>
      </w:r>
      <w:r>
        <w:rPr>
          <w:rFonts w:hint="eastAsia"/>
          <w:sz w:val="21"/>
          <w:lang w:val="en-US" w:eastAsia="zh-CN"/>
        </w:rPr>
        <w:t>方法</w:t>
      </w:r>
      <w:r>
        <w:rPr>
          <w:rFonts w:hint="eastAsia"/>
          <w:sz w:val="21"/>
        </w:rPr>
        <w:t>一样。</w:t>
      </w:r>
    </w:p>
    <w:p>
      <w:pPr>
        <w:ind w:firstLine="420"/>
      </w:pPr>
      <w:r>
        <w:rPr>
          <w:rFonts w:hint="eastAsia"/>
        </w:rPr>
        <w:t>4、点击投标所需材料列表页面上的“</w:t>
      </w:r>
      <w:r>
        <w:rPr>
          <w:rFonts w:hint="eastAsia"/>
          <w:lang w:val="en-US" w:eastAsia="zh-CN"/>
        </w:rPr>
        <w:t>修改</w:t>
      </w:r>
      <w:r>
        <w:rPr>
          <w:rFonts w:hint="eastAsia"/>
        </w:rPr>
        <w:t>”按钮，可修改投标所需材料信息。如下图：</w:t>
      </w:r>
    </w:p>
    <w:p>
      <w:pPr>
        <w:pStyle w:val="5"/>
        <w:ind w:firstLine="0" w:firstLineChars="0"/>
      </w:pPr>
      <w:r>
        <w:drawing>
          <wp:inline distT="0" distB="0" distL="114300" distR="114300">
            <wp:extent cx="5268595" cy="2025015"/>
            <wp:effectExtent l="0" t="0" r="8255" b="13335"/>
            <wp:docPr id="11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5、投标所需材料列表页面上，直接选中要删除的记录，点击相应的“删除”按钮，可删除选中的记录即可。</w:t>
      </w:r>
    </w:p>
    <w:p>
      <w:pPr>
        <w:ind w:firstLine="0" w:firstLineChars="0"/>
      </w:pPr>
      <w:r>
        <w:drawing>
          <wp:inline distT="0" distB="0" distL="114300" distR="114300">
            <wp:extent cx="5268595" cy="2025015"/>
            <wp:effectExtent l="0" t="0" r="8255" b="13335"/>
            <wp:docPr id="11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1" w:name="_Toc22726"/>
      <w:r>
        <w:rPr>
          <w:rFonts w:hint="eastAsia"/>
        </w:rPr>
        <w:t>企业财务</w:t>
      </w:r>
      <w:bookmarkEnd w:id="41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新增招标代理企业财务。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4" w:firstLineChars="202"/>
      </w:pPr>
      <w:r>
        <w:rPr>
          <w:rFonts w:hint="eastAsia"/>
        </w:rPr>
        <w:t>1、点击“招标代理信息管理--企业财务”菜单，进入企业财务列表页面。如下图：</w:t>
      </w:r>
    </w:p>
    <w:p>
      <w:pPr>
        <w:pStyle w:val="90"/>
        <w:rPr>
          <w:sz w:val="24"/>
        </w:rPr>
      </w:pPr>
      <w:r>
        <w:drawing>
          <wp:inline distT="0" distB="0" distL="114300" distR="114300">
            <wp:extent cx="5268595" cy="2025015"/>
            <wp:effectExtent l="0" t="0" r="8255" b="13335"/>
            <wp:docPr id="12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4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2、点击“新增财务”按钮，如下图：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337435"/>
            <wp:effectExtent l="0" t="0" r="8255" b="5715"/>
            <wp:docPr id="5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填写页面上年度和备注信息。点击“修改保存”按钮，基本信息处于“编辑”中状态，可再次修改。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注：每个年度只能添加一次企业财务。重复添加时会出现提示信息。</w:t>
      </w:r>
    </w:p>
    <w:p>
      <w:pPr>
        <w:pStyle w:val="5"/>
        <w:ind w:firstLine="0" w:firstLineChars="0"/>
        <w:rPr>
          <w:color w:val="FF0000"/>
          <w:sz w:val="21"/>
        </w:rPr>
      </w:pPr>
      <w:r>
        <w:drawing>
          <wp:inline distT="0" distB="0" distL="114300" distR="114300">
            <wp:extent cx="5268595" cy="2337435"/>
            <wp:effectExtent l="0" t="0" r="8255" b="5715"/>
            <wp:docPr id="6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2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3、点击“下一步”按钮，进入查看财务页面。如下图：</w:t>
      </w:r>
    </w:p>
    <w:p>
      <w:pPr>
        <w:pStyle w:val="90"/>
      </w:pPr>
      <w:r>
        <w:drawing>
          <wp:inline distT="0" distB="0" distL="114300" distR="114300">
            <wp:extent cx="5268595" cy="2333625"/>
            <wp:effectExtent l="0" t="0" r="8255" b="9525"/>
            <wp:docPr id="12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35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0"/>
        <w:ind w:firstLine="424" w:firstLineChars="202"/>
      </w:pPr>
      <w:r>
        <w:rPr>
          <w:rFonts w:hint="eastAsia"/>
        </w:rPr>
        <w:t>4、点击“提交</w:t>
      </w:r>
      <w:r>
        <w:rPr>
          <w:rFonts w:hint="eastAsia"/>
          <w:lang w:val="en-US" w:eastAsia="zh-CN"/>
        </w:rPr>
        <w:t>信息</w:t>
      </w:r>
      <w:r>
        <w:rPr>
          <w:rFonts w:hint="eastAsia"/>
        </w:rPr>
        <w:t>”按钮，基本信息</w:t>
      </w:r>
      <w:r>
        <w:rPr>
          <w:rFonts w:hint="eastAsia"/>
          <w:lang w:val="en-US" w:eastAsia="zh-CN"/>
        </w:rPr>
        <w:t>会自动变为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验证通过</w:t>
      </w:r>
      <w:r>
        <w:rPr>
          <w:rFonts w:hint="eastAsia"/>
        </w:rPr>
        <w:t>”状态。点击“修改”按钮返回步骤2。</w:t>
      </w:r>
    </w:p>
    <w:p>
      <w:pPr>
        <w:ind w:firstLine="420"/>
      </w:pPr>
      <w:r>
        <w:rPr>
          <w:rFonts w:hint="eastAsia"/>
        </w:rPr>
        <w:t>5、点击企业财务列表页面上的“操作”按钮，可修改财务信息。如下图：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025015"/>
            <wp:effectExtent l="0" t="0" r="8255" b="13335"/>
            <wp:docPr id="12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36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8595" cy="2333625"/>
            <wp:effectExtent l="0" t="0" r="8255" b="9525"/>
            <wp:docPr id="12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37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6、企也财务列表页面上，“编辑”状态下，选中要删除的财务，点击“删除财务”按钮，可删除选中的记录。如下图：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025015"/>
            <wp:effectExtent l="0" t="0" r="8255" b="13335"/>
            <wp:docPr id="12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8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2" w:name="_未验证的修改_1"/>
      <w:bookmarkEnd w:id="42"/>
      <w:bookmarkStart w:id="43" w:name="_变更历史_1"/>
      <w:bookmarkEnd w:id="43"/>
      <w:bookmarkStart w:id="44" w:name="_Toc4872"/>
      <w:r>
        <w:rPr>
          <w:rFonts w:hint="eastAsia"/>
        </w:rPr>
        <w:t>修改密码</w:t>
      </w:r>
      <w:bookmarkEnd w:id="44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  <w:b w:val="0"/>
          <w:bCs/>
          <w:lang w:val="en-US" w:eastAsia="zh-CN"/>
        </w:rPr>
        <w:t>原密码</w:t>
      </w:r>
      <w:r>
        <w:rPr>
          <w:rFonts w:hint="eastAsia"/>
        </w:rPr>
        <w:t>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修改密码。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  <w:rPr>
          <w:b/>
        </w:rPr>
      </w:pPr>
      <w:r>
        <w:rPr>
          <w:rFonts w:hint="eastAsia"/>
        </w:rPr>
        <w:t>1、点击“招标代理信息管理--修改密码”菜单，进入修改密码列表页面。如下图：</w:t>
      </w:r>
    </w:p>
    <w:p>
      <w:pPr>
        <w:ind w:firstLine="0" w:firstLineChars="0"/>
      </w:pPr>
      <w:r>
        <w:drawing>
          <wp:inline distT="0" distB="0" distL="114300" distR="114300">
            <wp:extent cx="5268595" cy="2025015"/>
            <wp:effectExtent l="0" t="0" r="8255" b="13335"/>
            <wp:docPr id="12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9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  <w:rPr>
          <w:rFonts w:hint="eastAsia"/>
        </w:rPr>
      </w:pPr>
      <w:r>
        <w:rPr>
          <w:rFonts w:hint="eastAsia"/>
        </w:rPr>
        <w:t>此页面可修改密码。</w:t>
      </w:r>
    </w:p>
    <w:p>
      <w:pPr>
        <w:pStyle w:val="4"/>
      </w:pPr>
      <w:bookmarkStart w:id="45" w:name="_Toc22078"/>
      <w:r>
        <w:rPr>
          <w:rFonts w:hint="eastAsia"/>
        </w:rPr>
        <w:t>变更历史</w:t>
      </w:r>
      <w:bookmarkEnd w:id="45"/>
    </w:p>
    <w:p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验证通过的信息修改之后验证通过，才会在这里显示。</w:t>
      </w:r>
    </w:p>
    <w:p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显示变更前后的信息。</w:t>
      </w:r>
    </w:p>
    <w:p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ind w:firstLine="420"/>
      </w:pPr>
      <w:r>
        <w:rPr>
          <w:rFonts w:hint="eastAsia"/>
        </w:rPr>
        <w:t>1、点击“招标代理信息管理--变更历史”菜单，进入变更历史列表页面。如下图：</w:t>
      </w:r>
    </w:p>
    <w:p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招标代理修改诚信库信息（如修改基本信息、从业人员、获奖、业绩等，修改之后的信息验证通过之后会在这里显示），这里显示变更前后的数据。</w:t>
      </w:r>
    </w:p>
    <w:p>
      <w:pPr>
        <w:pStyle w:val="5"/>
        <w:ind w:firstLine="0" w:firstLineChars="0"/>
        <w:rPr>
          <w:sz w:val="21"/>
        </w:rPr>
      </w:pPr>
      <w:r>
        <w:drawing>
          <wp:inline distT="0" distB="0" distL="114300" distR="114300">
            <wp:extent cx="5268595" cy="2025015"/>
            <wp:effectExtent l="0" t="0" r="8255" b="13335"/>
            <wp:docPr id="12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40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420"/>
        <w:rPr>
          <w:rFonts w:hint="eastAsia"/>
          <w:color w:val="FF0000"/>
        </w:rPr>
      </w:pPr>
      <w:r>
        <w:rPr>
          <w:rFonts w:hint="eastAsia"/>
          <w:color w:val="FF0000"/>
        </w:rPr>
        <w:t>①变更前没填写数据，变更后填写数据，不会产生变更历史。</w:t>
      </w:r>
    </w:p>
    <w:p>
      <w:pPr>
        <w:numPr>
          <w:ilvl w:val="0"/>
          <w:numId w:val="0"/>
        </w:numPr>
        <w:ind w:left="420" w:leftChars="0"/>
        <w:rPr>
          <w:rFonts w:hint="eastAsia"/>
        </w:rPr>
      </w:pPr>
      <w:r>
        <w:rPr>
          <w:rFonts w:hint="eastAsia"/>
          <w:color w:val="FF0000"/>
        </w:rPr>
        <w:t>②变更前填写数据，变更后没填写数据，会产生变更历史。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top w:val="single" w:color="9BBB59" w:sz="24" w:space="5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江苏国泰新点软件有限公司  400-998-0000                  </w:t>
    </w:r>
    <w:r>
      <w:fldChar w:fldCharType="begin"/>
    </w:r>
    <w:r>
      <w:instrText xml:space="preserve"> PAGE </w:instrText>
    </w:r>
    <w:r>
      <w:fldChar w:fldCharType="separate"/>
    </w:r>
    <w:r>
      <w:t>4</w:t>
    </w:r>
    <w:r>
      <w:fldChar w:fldCharType="end"/>
    </w:r>
    <w:r>
      <w:rPr>
        <w:lang w:val="zh-CN"/>
      </w:rPr>
      <w:t>/</w:t>
    </w:r>
    <w:r>
      <w:rPr>
        <w:rFonts w:hint="eastAsia"/>
      </w:rPr>
      <w:t>84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thickThinSmallGap" w:color="622423" w:sz="24" w:space="1"/>
      </w:pBdr>
      <w:tabs>
        <w:tab w:val="right" w:pos="8080"/>
        <w:tab w:val="clear" w:pos="8306"/>
      </w:tabs>
      <w:spacing w:line="240" w:lineRule="auto"/>
      <w:ind w:firstLine="0" w:firstLineChars="0"/>
      <w:jc w:val="left"/>
    </w:pPr>
    <w:r>
      <w:rPr>
        <w:rFonts w:ascii="宋体" w:hAnsi="宋体"/>
      </w:rPr>
      <w:drawing>
        <wp:inline distT="0" distB="0" distL="114300" distR="114300">
          <wp:extent cx="600710" cy="307340"/>
          <wp:effectExtent l="0" t="0" r="8890" b="16510"/>
          <wp:docPr id="196" name="图片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" name="图片 2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710" cy="30734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Cambria" w:hAnsi="Cambria"/>
      </w:rPr>
      <w:t xml:space="preserve">操作手册                             </w:t>
    </w:r>
    <w:r>
      <w:t>CS-XM-</w:t>
    </w:r>
    <w:r>
      <w:rPr>
        <w:rFonts w:hint="eastAsia"/>
      </w:rPr>
      <w:t>CZSC</w:t>
    </w:r>
    <w:r>
      <w:rPr>
        <w:rFonts w:hint="eastAsia"/>
        <w:lang w:val="en-US" w:eastAsia="zh-CN"/>
      </w:rPr>
      <w:t>嘉兴市</w:t>
    </w:r>
    <w:r>
      <w:rPr>
        <w:rFonts w:hint="eastAsia" w:eastAsia="微软雅黑"/>
        <w:color w:val="000000"/>
      </w:rPr>
      <w:t>201</w:t>
    </w:r>
    <w:r>
      <w:rPr>
        <w:rFonts w:hint="eastAsia" w:eastAsia="微软雅黑"/>
        <w:color w:val="000000"/>
        <w:lang w:val="en-US" w:eastAsia="zh-CN"/>
      </w:rPr>
      <w:t>80316</w:t>
    </w:r>
    <w:r>
      <w:rPr>
        <w:rFonts w:hint="eastAsia" w:eastAsia="微软雅黑"/>
        <w:color w:val="000000"/>
      </w:rPr>
      <w:t>04</w:t>
    </w:r>
    <w:r>
      <w:rPr>
        <w:rFonts w:hint="eastAsia"/>
        <w:color w:val="000000"/>
      </w:rPr>
      <w:t>-CXK60301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847723"/>
    <w:multiLevelType w:val="multilevel"/>
    <w:tmpl w:val="2C847723"/>
    <w:lvl w:ilvl="0" w:tentative="0">
      <w:start w:val="1"/>
      <w:numFmt w:val="chineseCountingThousand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、"/>
      <w:lvlJc w:val="left"/>
      <w:pPr>
        <w:ind w:left="1560" w:hanging="1560"/>
      </w:pPr>
      <w:rPr>
        <w:rFonts w:hint="eastAsia"/>
      </w:rPr>
    </w:lvl>
    <w:lvl w:ilvl="2" w:tentative="0">
      <w:start w:val="1"/>
      <w:numFmt w:val="decimal"/>
      <w:lvlRestart w:val="1"/>
      <w:isLgl/>
      <w:lvlText w:val="%1.%2.%3、"/>
      <w:lvlJc w:val="left"/>
      <w:pPr>
        <w:ind w:left="1418" w:hanging="1418"/>
      </w:pPr>
      <w:rPr>
        <w:rFonts w:hint="eastAsia"/>
        <w:b w:val="0"/>
        <w:i w:val="0"/>
      </w:rPr>
    </w:lvl>
    <w:lvl w:ilvl="3" w:tentative="0">
      <w:start w:val="1"/>
      <w:numFmt w:val="none"/>
      <w:lvlText w:val="%4%11.1.1.1、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35B766C0"/>
    <w:multiLevelType w:val="multilevel"/>
    <w:tmpl w:val="35B766C0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 w:ascii="宋体" w:hAnsi="宋体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8AE30A7"/>
    <w:multiLevelType w:val="singleLevel"/>
    <w:tmpl w:val="58AE30A7"/>
    <w:lvl w:ilvl="0" w:tentative="0">
      <w:start w:val="4"/>
      <w:numFmt w:val="decimal"/>
      <w:suff w:val="nothing"/>
      <w:lvlText w:val="%1、"/>
      <w:lvlJc w:val="left"/>
    </w:lvl>
  </w:abstractNum>
  <w:abstractNum w:abstractNumId="3">
    <w:nsid w:val="58AE3A5C"/>
    <w:multiLevelType w:val="singleLevel"/>
    <w:tmpl w:val="58AE3A5C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spacing w:val="0"/>
        <w:position w:val="0"/>
        <w:u w:val="none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i w:val="0"/>
      </w:rPr>
    </w:lvl>
    <w:lvl w:ilvl="3" w:tentative="0">
      <w:start w:val="1"/>
      <w:numFmt w:val="decimal"/>
      <w:pStyle w:val="6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NotTrackMoves/>
  <w:attachedTemplate r:id="rId1"/>
  <w:documentProtection w:enforcement="0"/>
  <w:defaultTabStop w:val="5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769"/>
    <w:rsid w:val="00003335"/>
    <w:rsid w:val="00003595"/>
    <w:rsid w:val="00012228"/>
    <w:rsid w:val="00013E1A"/>
    <w:rsid w:val="00023B6E"/>
    <w:rsid w:val="00032029"/>
    <w:rsid w:val="00053F4F"/>
    <w:rsid w:val="00061DFC"/>
    <w:rsid w:val="000623D7"/>
    <w:rsid w:val="00077D71"/>
    <w:rsid w:val="000A4CEE"/>
    <w:rsid w:val="000B48E7"/>
    <w:rsid w:val="000C280B"/>
    <w:rsid w:val="000C585C"/>
    <w:rsid w:val="000D3ED3"/>
    <w:rsid w:val="000E4C9F"/>
    <w:rsid w:val="000F71E7"/>
    <w:rsid w:val="0010785F"/>
    <w:rsid w:val="00124CF0"/>
    <w:rsid w:val="00165984"/>
    <w:rsid w:val="001A2BC5"/>
    <w:rsid w:val="001A34D7"/>
    <w:rsid w:val="001B559C"/>
    <w:rsid w:val="001C3990"/>
    <w:rsid w:val="001C604C"/>
    <w:rsid w:val="001E51EE"/>
    <w:rsid w:val="001F0E31"/>
    <w:rsid w:val="001F3847"/>
    <w:rsid w:val="00214A74"/>
    <w:rsid w:val="00215379"/>
    <w:rsid w:val="00220B72"/>
    <w:rsid w:val="00232F0C"/>
    <w:rsid w:val="002351EB"/>
    <w:rsid w:val="0025255D"/>
    <w:rsid w:val="0029372E"/>
    <w:rsid w:val="00297D29"/>
    <w:rsid w:val="002A378B"/>
    <w:rsid w:val="002B022C"/>
    <w:rsid w:val="002C3412"/>
    <w:rsid w:val="003066A1"/>
    <w:rsid w:val="003120F2"/>
    <w:rsid w:val="00315218"/>
    <w:rsid w:val="003419CE"/>
    <w:rsid w:val="00343FD2"/>
    <w:rsid w:val="0034493B"/>
    <w:rsid w:val="0036226F"/>
    <w:rsid w:val="0039015C"/>
    <w:rsid w:val="00397DF8"/>
    <w:rsid w:val="003B3E11"/>
    <w:rsid w:val="003F4D06"/>
    <w:rsid w:val="0042302E"/>
    <w:rsid w:val="004251BC"/>
    <w:rsid w:val="00427E14"/>
    <w:rsid w:val="00464C33"/>
    <w:rsid w:val="004A55EF"/>
    <w:rsid w:val="004A69E6"/>
    <w:rsid w:val="004B1FB5"/>
    <w:rsid w:val="004C752A"/>
    <w:rsid w:val="004D1C12"/>
    <w:rsid w:val="004F3EFF"/>
    <w:rsid w:val="0050453E"/>
    <w:rsid w:val="00507AC3"/>
    <w:rsid w:val="0051155F"/>
    <w:rsid w:val="0051264E"/>
    <w:rsid w:val="0053023B"/>
    <w:rsid w:val="005744FD"/>
    <w:rsid w:val="00580C97"/>
    <w:rsid w:val="005A0432"/>
    <w:rsid w:val="005A5930"/>
    <w:rsid w:val="005A7622"/>
    <w:rsid w:val="005F26DC"/>
    <w:rsid w:val="00607158"/>
    <w:rsid w:val="0063610C"/>
    <w:rsid w:val="0064270B"/>
    <w:rsid w:val="00646769"/>
    <w:rsid w:val="00646F75"/>
    <w:rsid w:val="006516BF"/>
    <w:rsid w:val="006656A5"/>
    <w:rsid w:val="00666820"/>
    <w:rsid w:val="00675675"/>
    <w:rsid w:val="00692ABE"/>
    <w:rsid w:val="006B361B"/>
    <w:rsid w:val="006B3945"/>
    <w:rsid w:val="00715F0A"/>
    <w:rsid w:val="007351B2"/>
    <w:rsid w:val="007443EA"/>
    <w:rsid w:val="00752E8D"/>
    <w:rsid w:val="00762CCA"/>
    <w:rsid w:val="0076325A"/>
    <w:rsid w:val="007729F2"/>
    <w:rsid w:val="00794CEB"/>
    <w:rsid w:val="007B3496"/>
    <w:rsid w:val="007D24E2"/>
    <w:rsid w:val="007D6148"/>
    <w:rsid w:val="007E52B3"/>
    <w:rsid w:val="00802C12"/>
    <w:rsid w:val="008157D8"/>
    <w:rsid w:val="00830704"/>
    <w:rsid w:val="008352CC"/>
    <w:rsid w:val="00844C7B"/>
    <w:rsid w:val="0087538D"/>
    <w:rsid w:val="00880181"/>
    <w:rsid w:val="008824A1"/>
    <w:rsid w:val="00892FA4"/>
    <w:rsid w:val="008952D1"/>
    <w:rsid w:val="008C0092"/>
    <w:rsid w:val="008F279A"/>
    <w:rsid w:val="008F7693"/>
    <w:rsid w:val="009270B5"/>
    <w:rsid w:val="0098140C"/>
    <w:rsid w:val="009A1360"/>
    <w:rsid w:val="009B6796"/>
    <w:rsid w:val="009D6AD4"/>
    <w:rsid w:val="00A24180"/>
    <w:rsid w:val="00A375FC"/>
    <w:rsid w:val="00A411B7"/>
    <w:rsid w:val="00A53CF9"/>
    <w:rsid w:val="00A8634C"/>
    <w:rsid w:val="00A918E1"/>
    <w:rsid w:val="00AE5DA6"/>
    <w:rsid w:val="00AF0F42"/>
    <w:rsid w:val="00B16377"/>
    <w:rsid w:val="00B16BCF"/>
    <w:rsid w:val="00B2528B"/>
    <w:rsid w:val="00B3513F"/>
    <w:rsid w:val="00B37A36"/>
    <w:rsid w:val="00B4581B"/>
    <w:rsid w:val="00B53BCC"/>
    <w:rsid w:val="00B9295A"/>
    <w:rsid w:val="00B94D0E"/>
    <w:rsid w:val="00BE05DF"/>
    <w:rsid w:val="00BE402F"/>
    <w:rsid w:val="00C337DA"/>
    <w:rsid w:val="00C42CCE"/>
    <w:rsid w:val="00C50372"/>
    <w:rsid w:val="00C53CDB"/>
    <w:rsid w:val="00C5702D"/>
    <w:rsid w:val="00C615D8"/>
    <w:rsid w:val="00C6242B"/>
    <w:rsid w:val="00CC2604"/>
    <w:rsid w:val="00CC65B9"/>
    <w:rsid w:val="00CE35FE"/>
    <w:rsid w:val="00CF1632"/>
    <w:rsid w:val="00D23C3F"/>
    <w:rsid w:val="00D55AA2"/>
    <w:rsid w:val="00D609CD"/>
    <w:rsid w:val="00D95717"/>
    <w:rsid w:val="00DA11FC"/>
    <w:rsid w:val="00DA1449"/>
    <w:rsid w:val="00DC6C06"/>
    <w:rsid w:val="00DF789D"/>
    <w:rsid w:val="00E04611"/>
    <w:rsid w:val="00E057CB"/>
    <w:rsid w:val="00E10704"/>
    <w:rsid w:val="00E26DE0"/>
    <w:rsid w:val="00E32E74"/>
    <w:rsid w:val="00E34675"/>
    <w:rsid w:val="00E407B2"/>
    <w:rsid w:val="00E426C6"/>
    <w:rsid w:val="00E4614F"/>
    <w:rsid w:val="00E7257A"/>
    <w:rsid w:val="00EA7C3B"/>
    <w:rsid w:val="00EC4666"/>
    <w:rsid w:val="00ED545F"/>
    <w:rsid w:val="00EE3136"/>
    <w:rsid w:val="00EE541A"/>
    <w:rsid w:val="00EE6AA8"/>
    <w:rsid w:val="00EF2073"/>
    <w:rsid w:val="00F17816"/>
    <w:rsid w:val="00F257A4"/>
    <w:rsid w:val="00F26665"/>
    <w:rsid w:val="00F41637"/>
    <w:rsid w:val="00F501ED"/>
    <w:rsid w:val="00F76EC2"/>
    <w:rsid w:val="00FC77EA"/>
    <w:rsid w:val="00FF6B21"/>
    <w:rsid w:val="03556BD0"/>
    <w:rsid w:val="05040DF6"/>
    <w:rsid w:val="07391A2A"/>
    <w:rsid w:val="09C073F4"/>
    <w:rsid w:val="0C981555"/>
    <w:rsid w:val="0E747BF5"/>
    <w:rsid w:val="14284FFF"/>
    <w:rsid w:val="15620940"/>
    <w:rsid w:val="17A11392"/>
    <w:rsid w:val="19321CC1"/>
    <w:rsid w:val="19B227FC"/>
    <w:rsid w:val="1B443C26"/>
    <w:rsid w:val="1CB93C18"/>
    <w:rsid w:val="1D9C2B2D"/>
    <w:rsid w:val="1F9A11F0"/>
    <w:rsid w:val="22673F70"/>
    <w:rsid w:val="22F336B8"/>
    <w:rsid w:val="23C369C0"/>
    <w:rsid w:val="26A7635C"/>
    <w:rsid w:val="27564780"/>
    <w:rsid w:val="27F35702"/>
    <w:rsid w:val="2939662A"/>
    <w:rsid w:val="29FA5C89"/>
    <w:rsid w:val="2AB326D0"/>
    <w:rsid w:val="2D291BE3"/>
    <w:rsid w:val="2F0B3AF4"/>
    <w:rsid w:val="2FB0786C"/>
    <w:rsid w:val="3240701B"/>
    <w:rsid w:val="35F404F3"/>
    <w:rsid w:val="380F4BB6"/>
    <w:rsid w:val="386535B9"/>
    <w:rsid w:val="38C76858"/>
    <w:rsid w:val="3A6301C1"/>
    <w:rsid w:val="3B0570B3"/>
    <w:rsid w:val="3B0914A9"/>
    <w:rsid w:val="3BF463F5"/>
    <w:rsid w:val="3F2B1632"/>
    <w:rsid w:val="3FFD55E1"/>
    <w:rsid w:val="408C7E19"/>
    <w:rsid w:val="41084FAD"/>
    <w:rsid w:val="437B48DB"/>
    <w:rsid w:val="44777D32"/>
    <w:rsid w:val="461344E6"/>
    <w:rsid w:val="4B025943"/>
    <w:rsid w:val="4E581502"/>
    <w:rsid w:val="4EF96405"/>
    <w:rsid w:val="519458D3"/>
    <w:rsid w:val="581761B2"/>
    <w:rsid w:val="5BF04CF5"/>
    <w:rsid w:val="5E8F7B18"/>
    <w:rsid w:val="638D444C"/>
    <w:rsid w:val="63D97B90"/>
    <w:rsid w:val="6507671B"/>
    <w:rsid w:val="696514BB"/>
    <w:rsid w:val="6BDD77FE"/>
    <w:rsid w:val="6FFF4930"/>
    <w:rsid w:val="70AB16BD"/>
    <w:rsid w:val="70CB708B"/>
    <w:rsid w:val="718558A7"/>
    <w:rsid w:val="73DC6EF2"/>
    <w:rsid w:val="749870E7"/>
    <w:rsid w:val="75BF3A1D"/>
    <w:rsid w:val="75DC6C92"/>
    <w:rsid w:val="7629799B"/>
    <w:rsid w:val="770A030E"/>
    <w:rsid w:val="772543EA"/>
    <w:rsid w:val="776A48BD"/>
    <w:rsid w:val="79F916FB"/>
    <w:rsid w:val="7A1A0234"/>
    <w:rsid w:val="7A4E3250"/>
    <w:rsid w:val="7AC02285"/>
    <w:rsid w:val="7AC819D8"/>
    <w:rsid w:val="7B7A526A"/>
    <w:rsid w:val="7B9A2567"/>
    <w:rsid w:val="7C5C3E77"/>
    <w:rsid w:val="7FCF344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qFormat="1" w:uiPriority="0" w:name="HTML Acronym"/>
    <w:lsdException w:uiPriority="0" w:name="HTML Address"/>
    <w:lsdException w:qFormat="1" w:uiPriority="0" w:name="HTML Cite"/>
    <w:lsdException w:qFormat="1" w:uiPriority="0" w:name="HTML Code"/>
    <w:lsdException w:qFormat="1" w:uiPriority="0" w:name="HTML Definition"/>
    <w:lsdException w:qFormat="1" w:uiPriority="0" w:name="HTML Keyboard"/>
    <w:lsdException w:uiPriority="0" w:name="HTML Preformatted"/>
    <w:lsdException w:qFormat="1" w:uiPriority="0" w:name="HTML Sample"/>
    <w:lsdException w:qFormat="1" w:uiPriority="0" w:name="HTML Typewriter"/>
    <w:lsdException w:qFormat="1" w:uiPriority="0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4"/>
    <w:next w:val="5"/>
    <w:link w:val="105"/>
    <w:qFormat/>
    <w:uiPriority w:val="0"/>
    <w:pPr>
      <w:numPr>
        <w:ilvl w:val="1"/>
      </w:numPr>
      <w:tabs>
        <w:tab w:val="left" w:pos="567"/>
      </w:tabs>
      <w:outlineLvl w:val="1"/>
    </w:pPr>
    <w:rPr>
      <w:sz w:val="30"/>
    </w:rPr>
  </w:style>
  <w:style w:type="paragraph" w:styleId="4">
    <w:name w:val="heading 3"/>
    <w:basedOn w:val="1"/>
    <w:next w:val="5"/>
    <w:link w:val="106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115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94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7"/>
    <w:next w:val="1"/>
    <w:link w:val="96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98"/>
    <w:qFormat/>
    <w:uiPriority w:val="0"/>
    <w:pPr>
      <w:numPr>
        <w:ilvl w:val="6"/>
      </w:num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99"/>
    <w:qFormat/>
    <w:uiPriority w:val="0"/>
    <w:pPr>
      <w:numPr>
        <w:ilvl w:val="7"/>
      </w:numPr>
      <w:outlineLvl w:val="7"/>
    </w:pPr>
  </w:style>
  <w:style w:type="paragraph" w:styleId="11">
    <w:name w:val="heading 9"/>
    <w:basedOn w:val="10"/>
    <w:next w:val="1"/>
    <w:link w:val="101"/>
    <w:qFormat/>
    <w:uiPriority w:val="0"/>
    <w:pPr>
      <w:numPr>
        <w:ilvl w:val="8"/>
      </w:numPr>
      <w:tabs>
        <w:tab w:val="left" w:pos="2160"/>
        <w:tab w:val="clear" w:pos="1800"/>
      </w:tabs>
      <w:outlineLvl w:val="8"/>
    </w:pPr>
  </w:style>
  <w:style w:type="character" w:default="1" w:styleId="43">
    <w:name w:val="Default Paragraph Font"/>
    <w:semiHidden/>
    <w:unhideWhenUsed/>
    <w:qFormat/>
    <w:uiPriority w:val="1"/>
  </w:style>
  <w:style w:type="table" w:default="1" w:styleId="4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12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3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4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5">
    <w:name w:val="Document Map"/>
    <w:basedOn w:val="1"/>
    <w:link w:val="117"/>
    <w:qFormat/>
    <w:uiPriority w:val="0"/>
    <w:rPr>
      <w:rFonts w:ascii="宋体"/>
      <w:sz w:val="18"/>
      <w:szCs w:val="18"/>
    </w:rPr>
  </w:style>
  <w:style w:type="paragraph" w:styleId="16">
    <w:name w:val="annotation text"/>
    <w:basedOn w:val="1"/>
    <w:link w:val="109"/>
    <w:qFormat/>
    <w:uiPriority w:val="0"/>
  </w:style>
  <w:style w:type="paragraph" w:styleId="17">
    <w:name w:val="Body Text 3"/>
    <w:basedOn w:val="1"/>
    <w:link w:val="119"/>
    <w:qFormat/>
    <w:uiPriority w:val="0"/>
    <w:pPr>
      <w:spacing w:after="120"/>
    </w:pPr>
    <w:rPr>
      <w:sz w:val="16"/>
      <w:szCs w:val="16"/>
    </w:rPr>
  </w:style>
  <w:style w:type="paragraph" w:styleId="18">
    <w:name w:val="Body Text"/>
    <w:basedOn w:val="1"/>
    <w:link w:val="113"/>
    <w:qFormat/>
    <w:uiPriority w:val="0"/>
    <w:pPr>
      <w:spacing w:after="120"/>
    </w:pPr>
  </w:style>
  <w:style w:type="paragraph" w:styleId="19">
    <w:name w:val="Body Text Indent"/>
    <w:basedOn w:val="1"/>
    <w:link w:val="103"/>
    <w:qFormat/>
    <w:uiPriority w:val="0"/>
    <w:pPr>
      <w:spacing w:after="120"/>
      <w:ind w:left="420" w:leftChars="200"/>
    </w:pPr>
  </w:style>
  <w:style w:type="paragraph" w:styleId="20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1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2">
    <w:name w:val="Plain Text"/>
    <w:basedOn w:val="1"/>
    <w:link w:val="104"/>
    <w:qFormat/>
    <w:uiPriority w:val="0"/>
    <w:rPr>
      <w:rFonts w:ascii="宋体" w:hAnsi="Courier New"/>
    </w:rPr>
  </w:style>
  <w:style w:type="paragraph" w:styleId="23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4">
    <w:name w:val="Date"/>
    <w:basedOn w:val="1"/>
    <w:next w:val="1"/>
    <w:link w:val="122"/>
    <w:qFormat/>
    <w:uiPriority w:val="0"/>
    <w:pPr>
      <w:ind w:left="100" w:leftChars="2500"/>
    </w:pPr>
  </w:style>
  <w:style w:type="paragraph" w:styleId="25">
    <w:name w:val="Body Text Indent 2"/>
    <w:basedOn w:val="1"/>
    <w:link w:val="100"/>
    <w:qFormat/>
    <w:uiPriority w:val="0"/>
    <w:pPr>
      <w:spacing w:after="120" w:line="480" w:lineRule="auto"/>
      <w:ind w:left="420" w:leftChars="200"/>
    </w:pPr>
  </w:style>
  <w:style w:type="paragraph" w:styleId="26">
    <w:name w:val="Balloon Text"/>
    <w:basedOn w:val="1"/>
    <w:link w:val="108"/>
    <w:qFormat/>
    <w:uiPriority w:val="0"/>
    <w:rPr>
      <w:sz w:val="18"/>
      <w:szCs w:val="18"/>
    </w:rPr>
  </w:style>
  <w:style w:type="paragraph" w:styleId="27">
    <w:name w:val="footer"/>
    <w:basedOn w:val="1"/>
    <w:link w:val="107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header"/>
    <w:basedOn w:val="1"/>
    <w:link w:val="95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0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1">
    <w:name w:val="index heading"/>
    <w:basedOn w:val="1"/>
    <w:next w:val="32"/>
    <w:qFormat/>
    <w:uiPriority w:val="0"/>
    <w:pPr>
      <w:spacing w:line="300" w:lineRule="auto"/>
    </w:pPr>
    <w:rPr>
      <w:rFonts w:eastAsia="楷体_GB2312"/>
      <w:sz w:val="24"/>
    </w:rPr>
  </w:style>
  <w:style w:type="paragraph" w:styleId="32">
    <w:name w:val="index 1"/>
    <w:basedOn w:val="1"/>
    <w:next w:val="1"/>
    <w:qFormat/>
    <w:uiPriority w:val="0"/>
  </w:style>
  <w:style w:type="paragraph" w:styleId="33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1"/>
    <w:link w:val="116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5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6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7">
    <w:name w:val="Body Text 2"/>
    <w:basedOn w:val="1"/>
    <w:link w:val="120"/>
    <w:qFormat/>
    <w:uiPriority w:val="0"/>
    <w:pPr>
      <w:spacing w:after="120" w:line="480" w:lineRule="auto"/>
    </w:pPr>
  </w:style>
  <w:style w:type="paragraph" w:styleId="38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9">
    <w:name w:val="Title"/>
    <w:basedOn w:val="1"/>
    <w:link w:val="97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40">
    <w:name w:val="annotation subject"/>
    <w:basedOn w:val="16"/>
    <w:next w:val="16"/>
    <w:link w:val="138"/>
    <w:unhideWhenUsed/>
    <w:qFormat/>
    <w:uiPriority w:val="99"/>
    <w:rPr>
      <w:b/>
      <w:bCs/>
    </w:rPr>
  </w:style>
  <w:style w:type="paragraph" w:styleId="41">
    <w:name w:val="Body Text First Indent"/>
    <w:basedOn w:val="18"/>
    <w:link w:val="112"/>
    <w:qFormat/>
    <w:uiPriority w:val="0"/>
    <w:pPr>
      <w:ind w:firstLine="100" w:firstLineChars="100"/>
    </w:pPr>
  </w:style>
  <w:style w:type="character" w:styleId="44">
    <w:name w:val="Strong"/>
    <w:qFormat/>
    <w:uiPriority w:val="0"/>
    <w:rPr>
      <w:b/>
      <w:bCs/>
    </w:rPr>
  </w:style>
  <w:style w:type="character" w:styleId="45">
    <w:name w:val="page number"/>
    <w:basedOn w:val="43"/>
    <w:qFormat/>
    <w:uiPriority w:val="0"/>
  </w:style>
  <w:style w:type="character" w:styleId="46">
    <w:name w:val="FollowedHyperlink"/>
    <w:qFormat/>
    <w:uiPriority w:val="0"/>
    <w:rPr>
      <w:color w:val="800080"/>
      <w:u w:val="single"/>
    </w:rPr>
  </w:style>
  <w:style w:type="character" w:styleId="47">
    <w:name w:val="Emphasis"/>
    <w:basedOn w:val="43"/>
    <w:qFormat/>
    <w:uiPriority w:val="20"/>
    <w:rPr>
      <w:b/>
    </w:rPr>
  </w:style>
  <w:style w:type="character" w:styleId="48">
    <w:name w:val="HTML Definition"/>
    <w:basedOn w:val="43"/>
    <w:semiHidden/>
    <w:unhideWhenUsed/>
    <w:qFormat/>
    <w:uiPriority w:val="0"/>
  </w:style>
  <w:style w:type="character" w:styleId="49">
    <w:name w:val="HTML Typewriter"/>
    <w:basedOn w:val="43"/>
    <w:semiHidden/>
    <w:unhideWhenUsed/>
    <w:qFormat/>
    <w:uiPriority w:val="0"/>
    <w:rPr>
      <w:rFonts w:ascii="monospace" w:hAnsi="monospace" w:eastAsia="monospace" w:cs="monospace"/>
      <w:sz w:val="20"/>
    </w:rPr>
  </w:style>
  <w:style w:type="character" w:styleId="50">
    <w:name w:val="HTML Acronym"/>
    <w:basedOn w:val="43"/>
    <w:semiHidden/>
    <w:unhideWhenUsed/>
    <w:qFormat/>
    <w:uiPriority w:val="0"/>
  </w:style>
  <w:style w:type="character" w:styleId="51">
    <w:name w:val="HTML Variable"/>
    <w:basedOn w:val="43"/>
    <w:semiHidden/>
    <w:unhideWhenUsed/>
    <w:qFormat/>
    <w:uiPriority w:val="0"/>
  </w:style>
  <w:style w:type="character" w:styleId="52">
    <w:name w:val="Hyperlink"/>
    <w:qFormat/>
    <w:uiPriority w:val="99"/>
    <w:rPr>
      <w:color w:val="0000FF"/>
      <w:u w:val="single"/>
    </w:rPr>
  </w:style>
  <w:style w:type="character" w:styleId="53">
    <w:name w:val="HTML Code"/>
    <w:basedOn w:val="43"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54">
    <w:name w:val="annotation reference"/>
    <w:qFormat/>
    <w:uiPriority w:val="0"/>
    <w:rPr>
      <w:sz w:val="21"/>
      <w:szCs w:val="21"/>
    </w:rPr>
  </w:style>
  <w:style w:type="character" w:styleId="55">
    <w:name w:val="HTML Cite"/>
    <w:basedOn w:val="43"/>
    <w:semiHidden/>
    <w:unhideWhenUsed/>
    <w:qFormat/>
    <w:uiPriority w:val="0"/>
  </w:style>
  <w:style w:type="character" w:styleId="56">
    <w:name w:val="HTML Keyboard"/>
    <w:basedOn w:val="43"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57">
    <w:name w:val="HTML Sample"/>
    <w:basedOn w:val="43"/>
    <w:semiHidden/>
    <w:unhideWhenUsed/>
    <w:qFormat/>
    <w:uiPriority w:val="0"/>
    <w:rPr>
      <w:rFonts w:hint="default" w:ascii="monospace" w:hAnsi="monospace" w:eastAsia="monospace" w:cs="monospace"/>
    </w:rPr>
  </w:style>
  <w:style w:type="paragraph" w:customStyle="1" w:styleId="58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9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60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61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62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63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64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65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66">
    <w:name w:val="Char Char Char Char"/>
    <w:basedOn w:val="15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67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68">
    <w:name w:val="样式1"/>
    <w:basedOn w:val="1"/>
    <w:link w:val="140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9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70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71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72">
    <w:name w:val="列出段落1"/>
    <w:basedOn w:val="1"/>
    <w:qFormat/>
    <w:uiPriority w:val="34"/>
  </w:style>
  <w:style w:type="paragraph" w:customStyle="1" w:styleId="73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74">
    <w:name w:val="FA正文"/>
    <w:basedOn w:val="1"/>
    <w:link w:val="118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75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76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77">
    <w:name w:val="样式2"/>
    <w:basedOn w:val="1"/>
    <w:link w:val="124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78">
    <w:name w:val="样式3"/>
    <w:basedOn w:val="28"/>
    <w:link w:val="125"/>
    <w:qFormat/>
    <w:uiPriority w:val="0"/>
    <w:pPr>
      <w:ind w:firstLine="360"/>
    </w:pPr>
  </w:style>
  <w:style w:type="paragraph" w:customStyle="1" w:styleId="79">
    <w:name w:val="样式4"/>
    <w:basedOn w:val="78"/>
    <w:link w:val="126"/>
    <w:qFormat/>
    <w:uiPriority w:val="0"/>
  </w:style>
  <w:style w:type="paragraph" w:customStyle="1" w:styleId="80">
    <w:name w:val="样式5"/>
    <w:basedOn w:val="28"/>
    <w:link w:val="127"/>
    <w:qFormat/>
    <w:uiPriority w:val="0"/>
    <w:pPr>
      <w:ind w:firstLine="360"/>
    </w:pPr>
  </w:style>
  <w:style w:type="paragraph" w:customStyle="1" w:styleId="81">
    <w:name w:val="样式6"/>
    <w:basedOn w:val="28"/>
    <w:link w:val="128"/>
    <w:qFormat/>
    <w:uiPriority w:val="0"/>
    <w:pPr>
      <w:ind w:firstLine="360"/>
    </w:pPr>
  </w:style>
  <w:style w:type="paragraph" w:customStyle="1" w:styleId="82">
    <w:name w:val="样式7"/>
    <w:basedOn w:val="4"/>
    <w:link w:val="129"/>
    <w:qFormat/>
    <w:uiPriority w:val="0"/>
  </w:style>
  <w:style w:type="paragraph" w:customStyle="1" w:styleId="83">
    <w:name w:val="样式8"/>
    <w:basedOn w:val="27"/>
    <w:link w:val="130"/>
    <w:qFormat/>
    <w:uiPriority w:val="0"/>
    <w:pPr>
      <w:ind w:firstLine="0" w:firstLineChars="0"/>
      <w:jc w:val="left"/>
    </w:pPr>
  </w:style>
  <w:style w:type="paragraph" w:customStyle="1" w:styleId="84">
    <w:name w:val="样式9"/>
    <w:basedOn w:val="83"/>
    <w:link w:val="131"/>
    <w:qFormat/>
    <w:uiPriority w:val="0"/>
    <w:pPr>
      <w:jc w:val="center"/>
    </w:pPr>
  </w:style>
  <w:style w:type="paragraph" w:customStyle="1" w:styleId="85">
    <w:name w:val="样式10"/>
    <w:basedOn w:val="84"/>
    <w:link w:val="132"/>
    <w:qFormat/>
    <w:uiPriority w:val="0"/>
    <w:pPr>
      <w:pBdr>
        <w:top w:val="single" w:color="76923C" w:sz="24" w:space="1"/>
      </w:pBdr>
    </w:pPr>
  </w:style>
  <w:style w:type="paragraph" w:customStyle="1" w:styleId="86">
    <w:name w:val="样式11"/>
    <w:basedOn w:val="85"/>
    <w:link w:val="133"/>
    <w:qFormat/>
    <w:uiPriority w:val="0"/>
    <w:pPr>
      <w:pBdr>
        <w:top w:val="none" w:color="auto" w:sz="0" w:space="0"/>
      </w:pBdr>
    </w:pPr>
  </w:style>
  <w:style w:type="paragraph" w:customStyle="1" w:styleId="87">
    <w:name w:val="样式12"/>
    <w:basedOn w:val="86"/>
    <w:link w:val="134"/>
    <w:qFormat/>
    <w:uiPriority w:val="0"/>
  </w:style>
  <w:style w:type="paragraph" w:customStyle="1" w:styleId="88">
    <w:name w:val="样式13"/>
    <w:basedOn w:val="82"/>
    <w:link w:val="135"/>
    <w:qFormat/>
    <w:uiPriority w:val="0"/>
  </w:style>
  <w:style w:type="paragraph" w:customStyle="1" w:styleId="89">
    <w:name w:val="2"/>
    <w:basedOn w:val="1"/>
    <w:link w:val="136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90">
    <w:name w:val="1"/>
    <w:basedOn w:val="1"/>
    <w:link w:val="137"/>
    <w:qFormat/>
    <w:uiPriority w:val="0"/>
    <w:pPr>
      <w:ind w:firstLine="0" w:firstLineChars="0"/>
    </w:pPr>
  </w:style>
  <w:style w:type="paragraph" w:customStyle="1" w:styleId="91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92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3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94">
    <w:name w:val="标题 5 Char"/>
    <w:link w:val="7"/>
    <w:qFormat/>
    <w:uiPriority w:val="0"/>
    <w:rPr>
      <w:b/>
      <w:bCs/>
      <w:kern w:val="2"/>
      <w:sz w:val="28"/>
      <w:szCs w:val="28"/>
    </w:rPr>
  </w:style>
  <w:style w:type="character" w:customStyle="1" w:styleId="95">
    <w:name w:val="页眉 Char"/>
    <w:link w:val="28"/>
    <w:qFormat/>
    <w:uiPriority w:val="99"/>
    <w:rPr>
      <w:kern w:val="2"/>
      <w:sz w:val="18"/>
      <w:szCs w:val="18"/>
    </w:rPr>
  </w:style>
  <w:style w:type="character" w:customStyle="1" w:styleId="96">
    <w:name w:val="标题 6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97">
    <w:name w:val="标题 Char"/>
    <w:link w:val="39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98">
    <w:name w:val="标题 7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9">
    <w:name w:val="标题 8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100">
    <w:name w:val="正文文本缩进 2 Char"/>
    <w:link w:val="25"/>
    <w:qFormat/>
    <w:uiPriority w:val="0"/>
    <w:rPr>
      <w:kern w:val="2"/>
      <w:sz w:val="21"/>
      <w:szCs w:val="24"/>
    </w:rPr>
  </w:style>
  <w:style w:type="character" w:customStyle="1" w:styleId="101">
    <w:name w:val="标题 9 Char"/>
    <w:link w:val="11"/>
    <w:qFormat/>
    <w:uiPriority w:val="0"/>
    <w:rPr>
      <w:b/>
      <w:bCs/>
      <w:kern w:val="2"/>
      <w:sz w:val="30"/>
      <w:szCs w:val="18"/>
    </w:rPr>
  </w:style>
  <w:style w:type="character" w:customStyle="1" w:styleId="102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103">
    <w:name w:val="正文文本缩进 Char"/>
    <w:link w:val="19"/>
    <w:qFormat/>
    <w:uiPriority w:val="0"/>
    <w:rPr>
      <w:kern w:val="2"/>
      <w:sz w:val="21"/>
      <w:szCs w:val="24"/>
    </w:rPr>
  </w:style>
  <w:style w:type="character" w:customStyle="1" w:styleId="104">
    <w:name w:val="纯文本 Char"/>
    <w:link w:val="22"/>
    <w:qFormat/>
    <w:uiPriority w:val="0"/>
    <w:rPr>
      <w:rFonts w:ascii="宋体" w:hAnsi="Courier New"/>
      <w:kern w:val="2"/>
      <w:sz w:val="21"/>
    </w:rPr>
  </w:style>
  <w:style w:type="character" w:customStyle="1" w:styleId="105">
    <w:name w:val="标题 2 Char"/>
    <w:link w:val="3"/>
    <w:qFormat/>
    <w:uiPriority w:val="0"/>
    <w:rPr>
      <w:b/>
      <w:bCs/>
      <w:kern w:val="2"/>
      <w:sz w:val="30"/>
      <w:szCs w:val="18"/>
    </w:rPr>
  </w:style>
  <w:style w:type="character" w:customStyle="1" w:styleId="106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107">
    <w:name w:val="页脚 Char"/>
    <w:link w:val="27"/>
    <w:qFormat/>
    <w:uiPriority w:val="99"/>
    <w:rPr>
      <w:kern w:val="2"/>
      <w:sz w:val="18"/>
      <w:szCs w:val="18"/>
    </w:rPr>
  </w:style>
  <w:style w:type="character" w:customStyle="1" w:styleId="108">
    <w:name w:val="批注框文本 Char"/>
    <w:link w:val="26"/>
    <w:qFormat/>
    <w:uiPriority w:val="0"/>
    <w:rPr>
      <w:kern w:val="2"/>
      <w:sz w:val="18"/>
      <w:szCs w:val="18"/>
    </w:rPr>
  </w:style>
  <w:style w:type="character" w:customStyle="1" w:styleId="109">
    <w:name w:val="批注文字 Char"/>
    <w:link w:val="16"/>
    <w:qFormat/>
    <w:uiPriority w:val="0"/>
    <w:rPr>
      <w:kern w:val="2"/>
      <w:sz w:val="21"/>
      <w:szCs w:val="24"/>
    </w:rPr>
  </w:style>
  <w:style w:type="character" w:customStyle="1" w:styleId="110">
    <w:name w:val="14_black1"/>
    <w:qFormat/>
    <w:uiPriority w:val="0"/>
    <w:rPr>
      <w:color w:val="000000"/>
      <w:sz w:val="23"/>
      <w:szCs w:val="23"/>
    </w:rPr>
  </w:style>
  <w:style w:type="character" w:customStyle="1" w:styleId="111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12">
    <w:name w:val="正文首行缩进 Char"/>
    <w:link w:val="41"/>
    <w:qFormat/>
    <w:uiPriority w:val="0"/>
    <w:rPr>
      <w:kern w:val="2"/>
      <w:sz w:val="21"/>
      <w:szCs w:val="24"/>
    </w:rPr>
  </w:style>
  <w:style w:type="character" w:customStyle="1" w:styleId="113">
    <w:name w:val="正文文本 Char"/>
    <w:link w:val="18"/>
    <w:qFormat/>
    <w:uiPriority w:val="0"/>
    <w:rPr>
      <w:kern w:val="2"/>
      <w:sz w:val="21"/>
      <w:szCs w:val="24"/>
    </w:rPr>
  </w:style>
  <w:style w:type="character" w:customStyle="1" w:styleId="114">
    <w:name w:val="f141"/>
    <w:qFormat/>
    <w:uiPriority w:val="0"/>
    <w:rPr>
      <w:sz w:val="21"/>
      <w:szCs w:val="21"/>
    </w:rPr>
  </w:style>
  <w:style w:type="character" w:customStyle="1" w:styleId="115">
    <w:name w:val="标题 4 Char"/>
    <w:link w:val="6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16">
    <w:name w:val="正文文本缩进 3 Char"/>
    <w:link w:val="34"/>
    <w:qFormat/>
    <w:uiPriority w:val="0"/>
    <w:rPr>
      <w:kern w:val="2"/>
      <w:sz w:val="16"/>
      <w:szCs w:val="16"/>
    </w:rPr>
  </w:style>
  <w:style w:type="character" w:customStyle="1" w:styleId="117">
    <w:name w:val="文档结构图 Char"/>
    <w:link w:val="15"/>
    <w:qFormat/>
    <w:uiPriority w:val="0"/>
    <w:rPr>
      <w:rFonts w:ascii="宋体"/>
      <w:kern w:val="2"/>
      <w:sz w:val="18"/>
      <w:szCs w:val="18"/>
    </w:rPr>
  </w:style>
  <w:style w:type="character" w:customStyle="1" w:styleId="118">
    <w:name w:val="FA正文 Char"/>
    <w:link w:val="74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9">
    <w:name w:val="正文文本 3 Char"/>
    <w:link w:val="17"/>
    <w:qFormat/>
    <w:uiPriority w:val="0"/>
    <w:rPr>
      <w:kern w:val="2"/>
      <w:sz w:val="16"/>
      <w:szCs w:val="16"/>
    </w:rPr>
  </w:style>
  <w:style w:type="character" w:customStyle="1" w:styleId="120">
    <w:name w:val="正文文本 2 Char"/>
    <w:link w:val="37"/>
    <w:qFormat/>
    <w:uiPriority w:val="0"/>
    <w:rPr>
      <w:kern w:val="2"/>
      <w:sz w:val="21"/>
      <w:szCs w:val="24"/>
    </w:rPr>
  </w:style>
  <w:style w:type="character" w:customStyle="1" w:styleId="121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22">
    <w:name w:val="日期 Char"/>
    <w:link w:val="24"/>
    <w:qFormat/>
    <w:uiPriority w:val="0"/>
    <w:rPr>
      <w:kern w:val="2"/>
      <w:sz w:val="21"/>
      <w:szCs w:val="24"/>
    </w:rPr>
  </w:style>
  <w:style w:type="character" w:customStyle="1" w:styleId="123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24">
    <w:name w:val="样式2 Char"/>
    <w:link w:val="77"/>
    <w:qFormat/>
    <w:uiPriority w:val="0"/>
    <w:rPr>
      <w:b/>
      <w:kern w:val="2"/>
      <w:sz w:val="30"/>
      <w:szCs w:val="24"/>
    </w:rPr>
  </w:style>
  <w:style w:type="character" w:customStyle="1" w:styleId="125">
    <w:name w:val="样式3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4 Char1"/>
    <w:link w:val="79"/>
    <w:qFormat/>
    <w:uiPriority w:val="0"/>
    <w:rPr>
      <w:kern w:val="2"/>
      <w:sz w:val="18"/>
      <w:szCs w:val="18"/>
    </w:rPr>
  </w:style>
  <w:style w:type="character" w:customStyle="1" w:styleId="127">
    <w:name w:val="样式5 Char"/>
    <w:link w:val="80"/>
    <w:qFormat/>
    <w:uiPriority w:val="0"/>
    <w:rPr>
      <w:kern w:val="2"/>
      <w:sz w:val="18"/>
      <w:szCs w:val="18"/>
    </w:rPr>
  </w:style>
  <w:style w:type="character" w:customStyle="1" w:styleId="128">
    <w:name w:val="样式6 Char"/>
    <w:link w:val="81"/>
    <w:qFormat/>
    <w:uiPriority w:val="0"/>
    <w:rPr>
      <w:kern w:val="2"/>
      <w:sz w:val="18"/>
      <w:szCs w:val="18"/>
    </w:rPr>
  </w:style>
  <w:style w:type="character" w:customStyle="1" w:styleId="129">
    <w:name w:val="样式7 Char"/>
    <w:link w:val="82"/>
    <w:qFormat/>
    <w:uiPriority w:val="0"/>
    <w:rPr>
      <w:b/>
      <w:bCs/>
      <w:kern w:val="2"/>
      <w:sz w:val="28"/>
      <w:szCs w:val="18"/>
    </w:rPr>
  </w:style>
  <w:style w:type="character" w:customStyle="1" w:styleId="130">
    <w:name w:val="样式8 Char"/>
    <w:link w:val="83"/>
    <w:qFormat/>
    <w:uiPriority w:val="0"/>
    <w:rPr>
      <w:kern w:val="2"/>
      <w:sz w:val="18"/>
      <w:szCs w:val="18"/>
    </w:rPr>
  </w:style>
  <w:style w:type="character" w:customStyle="1" w:styleId="131">
    <w:name w:val="样式9 Char"/>
    <w:link w:val="84"/>
    <w:qFormat/>
    <w:uiPriority w:val="0"/>
    <w:rPr>
      <w:kern w:val="2"/>
      <w:sz w:val="18"/>
      <w:szCs w:val="18"/>
    </w:rPr>
  </w:style>
  <w:style w:type="character" w:customStyle="1" w:styleId="132">
    <w:name w:val="样式10 Char"/>
    <w:link w:val="85"/>
    <w:qFormat/>
    <w:uiPriority w:val="0"/>
    <w:rPr>
      <w:kern w:val="2"/>
      <w:sz w:val="18"/>
      <w:szCs w:val="18"/>
    </w:rPr>
  </w:style>
  <w:style w:type="character" w:customStyle="1" w:styleId="133">
    <w:name w:val="样式11 Char"/>
    <w:link w:val="86"/>
    <w:qFormat/>
    <w:uiPriority w:val="0"/>
    <w:rPr>
      <w:kern w:val="2"/>
      <w:sz w:val="18"/>
      <w:szCs w:val="18"/>
    </w:rPr>
  </w:style>
  <w:style w:type="character" w:customStyle="1" w:styleId="134">
    <w:name w:val="样式12 Char"/>
    <w:link w:val="87"/>
    <w:qFormat/>
    <w:uiPriority w:val="0"/>
    <w:rPr>
      <w:kern w:val="2"/>
      <w:sz w:val="18"/>
      <w:szCs w:val="18"/>
    </w:rPr>
  </w:style>
  <w:style w:type="character" w:customStyle="1" w:styleId="135">
    <w:name w:val="样式13 Char"/>
    <w:link w:val="88"/>
    <w:qFormat/>
    <w:uiPriority w:val="0"/>
    <w:rPr>
      <w:b/>
      <w:bCs/>
      <w:kern w:val="2"/>
      <w:sz w:val="28"/>
      <w:szCs w:val="18"/>
    </w:rPr>
  </w:style>
  <w:style w:type="character" w:customStyle="1" w:styleId="136">
    <w:name w:val="2 Char"/>
    <w:link w:val="89"/>
    <w:qFormat/>
    <w:uiPriority w:val="0"/>
    <w:rPr>
      <w:spacing w:val="4"/>
      <w:kern w:val="2"/>
      <w:sz w:val="21"/>
      <w:szCs w:val="24"/>
    </w:rPr>
  </w:style>
  <w:style w:type="character" w:customStyle="1" w:styleId="137">
    <w:name w:val="1 Char"/>
    <w:link w:val="90"/>
    <w:qFormat/>
    <w:uiPriority w:val="0"/>
    <w:rPr>
      <w:kern w:val="2"/>
      <w:sz w:val="21"/>
      <w:szCs w:val="24"/>
    </w:rPr>
  </w:style>
  <w:style w:type="character" w:customStyle="1" w:styleId="138">
    <w:name w:val="批注主题 Char"/>
    <w:link w:val="40"/>
    <w:semiHidden/>
    <w:qFormat/>
    <w:uiPriority w:val="99"/>
    <w:rPr>
      <w:b/>
      <w:bCs/>
      <w:kern w:val="2"/>
      <w:sz w:val="21"/>
      <w:szCs w:val="24"/>
    </w:rPr>
  </w:style>
  <w:style w:type="paragraph" w:customStyle="1" w:styleId="139">
    <w:name w:val="列出段落2"/>
    <w:basedOn w:val="1"/>
    <w:qFormat/>
    <w:uiPriority w:val="34"/>
  </w:style>
  <w:style w:type="character" w:customStyle="1" w:styleId="140">
    <w:name w:val="样式1 Char"/>
    <w:link w:val="68"/>
    <w:qFormat/>
    <w:uiPriority w:val="0"/>
    <w:rPr>
      <w:kern w:val="2"/>
      <w:sz w:val="24"/>
      <w:szCs w:val="24"/>
    </w:rPr>
  </w:style>
  <w:style w:type="paragraph" w:customStyle="1" w:styleId="141">
    <w:name w:val="无间隔2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numbering" Target="numbering.xml"/><Relationship Id="rId98" Type="http://schemas.openxmlformats.org/officeDocument/2006/relationships/customXml" Target="../customXml/item1.xml"/><Relationship Id="rId97" Type="http://schemas.openxmlformats.org/officeDocument/2006/relationships/image" Target="media/image87.png"/><Relationship Id="rId96" Type="http://schemas.openxmlformats.org/officeDocument/2006/relationships/image" Target="media/image86.png"/><Relationship Id="rId95" Type="http://schemas.openxmlformats.org/officeDocument/2006/relationships/image" Target="media/image85.png"/><Relationship Id="rId94" Type="http://schemas.openxmlformats.org/officeDocument/2006/relationships/image" Target="media/image84.png"/><Relationship Id="rId93" Type="http://schemas.openxmlformats.org/officeDocument/2006/relationships/image" Target="media/image83.png"/><Relationship Id="rId92" Type="http://schemas.openxmlformats.org/officeDocument/2006/relationships/image" Target="media/image82.png"/><Relationship Id="rId91" Type="http://schemas.openxmlformats.org/officeDocument/2006/relationships/image" Target="media/image81.png"/><Relationship Id="rId90" Type="http://schemas.openxmlformats.org/officeDocument/2006/relationships/image" Target="media/image80.png"/><Relationship Id="rId9" Type="http://schemas.openxmlformats.org/officeDocument/2006/relationships/footer" Target="footer2.xml"/><Relationship Id="rId89" Type="http://schemas.openxmlformats.org/officeDocument/2006/relationships/image" Target="media/image79.png"/><Relationship Id="rId88" Type="http://schemas.openxmlformats.org/officeDocument/2006/relationships/image" Target="media/image78.png"/><Relationship Id="rId87" Type="http://schemas.openxmlformats.org/officeDocument/2006/relationships/image" Target="media/image77.png"/><Relationship Id="rId86" Type="http://schemas.openxmlformats.org/officeDocument/2006/relationships/image" Target="media/image76.png"/><Relationship Id="rId85" Type="http://schemas.openxmlformats.org/officeDocument/2006/relationships/image" Target="media/image75.png"/><Relationship Id="rId84" Type="http://schemas.openxmlformats.org/officeDocument/2006/relationships/image" Target="media/image74.png"/><Relationship Id="rId83" Type="http://schemas.openxmlformats.org/officeDocument/2006/relationships/image" Target="media/image73.png"/><Relationship Id="rId82" Type="http://schemas.openxmlformats.org/officeDocument/2006/relationships/image" Target="media/image72.png"/><Relationship Id="rId81" Type="http://schemas.openxmlformats.org/officeDocument/2006/relationships/image" Target="media/image71.png"/><Relationship Id="rId80" Type="http://schemas.openxmlformats.org/officeDocument/2006/relationships/image" Target="media/image70.png"/><Relationship Id="rId8" Type="http://schemas.openxmlformats.org/officeDocument/2006/relationships/footer" Target="footer1.xml"/><Relationship Id="rId79" Type="http://schemas.openxmlformats.org/officeDocument/2006/relationships/image" Target="media/image69.png"/><Relationship Id="rId78" Type="http://schemas.openxmlformats.org/officeDocument/2006/relationships/image" Target="media/image68.png"/><Relationship Id="rId77" Type="http://schemas.openxmlformats.org/officeDocument/2006/relationships/image" Target="media/image67.png"/><Relationship Id="rId76" Type="http://schemas.openxmlformats.org/officeDocument/2006/relationships/image" Target="media/image66.png"/><Relationship Id="rId75" Type="http://schemas.openxmlformats.org/officeDocument/2006/relationships/image" Target="media/image65.png"/><Relationship Id="rId74" Type="http://schemas.openxmlformats.org/officeDocument/2006/relationships/image" Target="media/image64.png"/><Relationship Id="rId73" Type="http://schemas.openxmlformats.org/officeDocument/2006/relationships/image" Target="media/image63.png"/><Relationship Id="rId72" Type="http://schemas.openxmlformats.org/officeDocument/2006/relationships/image" Target="media/image62.png"/><Relationship Id="rId71" Type="http://schemas.openxmlformats.org/officeDocument/2006/relationships/image" Target="media/image61.png"/><Relationship Id="rId70" Type="http://schemas.openxmlformats.org/officeDocument/2006/relationships/image" Target="media/image60.png"/><Relationship Id="rId7" Type="http://schemas.openxmlformats.org/officeDocument/2006/relationships/header" Target="header3.xml"/><Relationship Id="rId69" Type="http://schemas.openxmlformats.org/officeDocument/2006/relationships/image" Target="media/image59.png"/><Relationship Id="rId68" Type="http://schemas.openxmlformats.org/officeDocument/2006/relationships/image" Target="media/image58.png"/><Relationship Id="rId67" Type="http://schemas.openxmlformats.org/officeDocument/2006/relationships/image" Target="media/image57.png"/><Relationship Id="rId66" Type="http://schemas.openxmlformats.org/officeDocument/2006/relationships/image" Target="media/image56.png"/><Relationship Id="rId65" Type="http://schemas.openxmlformats.org/officeDocument/2006/relationships/image" Target="media/image55.png"/><Relationship Id="rId64" Type="http://schemas.openxmlformats.org/officeDocument/2006/relationships/image" Target="media/image54.png"/><Relationship Id="rId63" Type="http://schemas.openxmlformats.org/officeDocument/2006/relationships/image" Target="media/image53.png"/><Relationship Id="rId62" Type="http://schemas.openxmlformats.org/officeDocument/2006/relationships/image" Target="media/image52.png"/><Relationship Id="rId61" Type="http://schemas.openxmlformats.org/officeDocument/2006/relationships/image" Target="media/image51.png"/><Relationship Id="rId60" Type="http://schemas.openxmlformats.org/officeDocument/2006/relationships/image" Target="media/image50.png"/><Relationship Id="rId6" Type="http://schemas.openxmlformats.org/officeDocument/2006/relationships/header" Target="header2.xml"/><Relationship Id="rId59" Type="http://schemas.openxmlformats.org/officeDocument/2006/relationships/image" Target="media/image49.pn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header" Target="header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jpeg"/><Relationship Id="rId36" Type="http://schemas.openxmlformats.org/officeDocument/2006/relationships/image" Target="media/image26.jpe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jpeg"/><Relationship Id="rId11" Type="http://schemas.openxmlformats.org/officeDocument/2006/relationships/theme" Target="theme/theme1.xml"/><Relationship Id="rId101" Type="http://schemas.openxmlformats.org/officeDocument/2006/relationships/fontTable" Target="fontTable.xml"/><Relationship Id="rId100" Type="http://schemas.openxmlformats.org/officeDocument/2006/relationships/customXml" Target="../customXml/item2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356140-50C7-4C24-A58B-AD36D50643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Company>江苏国泰新点软件有限公司  0512-58188000                   </Company>
  <Pages>85</Pages>
  <Words>3003</Words>
  <Characters>17119</Characters>
  <Lines>142</Lines>
  <Paragraphs>40</Paragraphs>
  <TotalTime>1</TotalTime>
  <ScaleCrop>false</ScaleCrop>
  <LinksUpToDate>false</LinksUpToDate>
  <CharactersWithSpaces>20082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2010-01-03T19:48:00Z</dcterms:created>
  <dc:creator>zhanghaiyan</dc:creator>
  <cp:lastModifiedBy>时光在走</cp:lastModifiedBy>
  <dcterms:modified xsi:type="dcterms:W3CDTF">2021-11-17T02:52:07Z</dcterms:modified>
  <dc:title>_x0001_</dc:title>
  <cp:revision>91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7CF399D71494497B8E43D7814BF1042A</vt:lpwstr>
  </property>
</Properties>
</file>